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CA" w:rsidRPr="00D479C9" w:rsidRDefault="00D45CCA" w:rsidP="00D45CCA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D479C9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2593"/>
        <w:gridCol w:w="2593"/>
      </w:tblGrid>
      <w:tr w:rsidR="00D45CCA" w:rsidRPr="003E358E" w:rsidTr="00D85599">
        <w:trPr>
          <w:trHeight w:val="40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CCA" w:rsidRPr="003E358E" w:rsidRDefault="00D45CCA" w:rsidP="000140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="0001401F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="00267AE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年度</w:t>
            </w:r>
            <w:r w:rsidRPr="003E358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人身险公司经营评价指标均值及中位数</w:t>
            </w:r>
          </w:p>
        </w:tc>
      </w:tr>
      <w:tr w:rsidR="00D45CCA" w:rsidRPr="003E358E" w:rsidTr="00D85599">
        <w:trPr>
          <w:trHeight w:val="270"/>
        </w:trPr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CA" w:rsidRPr="003E358E" w:rsidRDefault="00D45CCA" w:rsidP="00D85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指标名称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CA" w:rsidRPr="003E358E" w:rsidRDefault="00D45CCA" w:rsidP="00D85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均值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CA" w:rsidRPr="003E358E" w:rsidRDefault="00D45CCA" w:rsidP="00D85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中位数</w:t>
            </w:r>
          </w:p>
        </w:tc>
      </w:tr>
      <w:tr w:rsidR="00B43ECF" w:rsidRPr="003E358E" w:rsidTr="00A62E53">
        <w:trPr>
          <w:trHeight w:val="270"/>
        </w:trPr>
        <w:tc>
          <w:tcPr>
            <w:tcW w:w="1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ECF" w:rsidRPr="00B43ECF" w:rsidRDefault="00B43ECF" w:rsidP="00B43ECF">
            <w:pPr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保费增长率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9.20%</w:t>
            </w:r>
          </w:p>
        </w:tc>
        <w:tc>
          <w:tcPr>
            <w:tcW w:w="15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17.91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</w:tr>
      <w:tr w:rsidR="00B43ECF" w:rsidRPr="003E358E" w:rsidTr="00A62E53">
        <w:trPr>
          <w:trHeight w:val="270"/>
        </w:trPr>
        <w:tc>
          <w:tcPr>
            <w:tcW w:w="1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ECF" w:rsidRPr="00B43ECF" w:rsidRDefault="00B43ECF" w:rsidP="00B43ECF">
            <w:pPr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规模保费增长率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2.09%</w:t>
            </w:r>
          </w:p>
        </w:tc>
        <w:tc>
          <w:tcPr>
            <w:tcW w:w="15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13.99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</w:tr>
      <w:tr w:rsidR="00B43ECF" w:rsidRPr="003E358E" w:rsidTr="00A62E53">
        <w:trPr>
          <w:trHeight w:val="270"/>
        </w:trPr>
        <w:tc>
          <w:tcPr>
            <w:tcW w:w="1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ECF" w:rsidRPr="00B43ECF" w:rsidRDefault="00B43ECF" w:rsidP="00B43ECF">
            <w:pPr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总资产增长率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17.70%</w:t>
            </w:r>
          </w:p>
        </w:tc>
        <w:tc>
          <w:tcPr>
            <w:tcW w:w="15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24.75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</w:tr>
      <w:tr w:rsidR="00B43ECF" w:rsidRPr="003E358E" w:rsidTr="00A62E53">
        <w:trPr>
          <w:trHeight w:val="270"/>
        </w:trPr>
        <w:tc>
          <w:tcPr>
            <w:tcW w:w="1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ECF" w:rsidRPr="00B43ECF" w:rsidRDefault="00B43ECF" w:rsidP="00B43ECF">
            <w:pPr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综合投资收益率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5.47%</w:t>
            </w:r>
          </w:p>
        </w:tc>
        <w:tc>
          <w:tcPr>
            <w:tcW w:w="15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5.97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</w:tr>
      <w:tr w:rsidR="00B43ECF" w:rsidRPr="003E358E" w:rsidTr="00A62E53">
        <w:trPr>
          <w:trHeight w:val="270"/>
        </w:trPr>
        <w:tc>
          <w:tcPr>
            <w:tcW w:w="1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ECF" w:rsidRPr="00B43ECF" w:rsidRDefault="00B43ECF" w:rsidP="00B43ECF">
            <w:pPr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净资产收益率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16.99%</w:t>
            </w:r>
          </w:p>
        </w:tc>
        <w:tc>
          <w:tcPr>
            <w:tcW w:w="15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3.65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</w:tr>
      <w:tr w:rsidR="00B43ECF" w:rsidRPr="003E358E" w:rsidTr="00A62E53">
        <w:trPr>
          <w:trHeight w:val="270"/>
        </w:trPr>
        <w:tc>
          <w:tcPr>
            <w:tcW w:w="1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ECF" w:rsidRPr="00B43ECF" w:rsidRDefault="00B43ECF" w:rsidP="00B43ECF">
            <w:pPr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新业务利润率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7.45%</w:t>
            </w:r>
          </w:p>
        </w:tc>
        <w:tc>
          <w:tcPr>
            <w:tcW w:w="15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5.11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</w:tr>
      <w:tr w:rsidR="00B43ECF" w:rsidRPr="003E358E" w:rsidTr="00A62E53">
        <w:trPr>
          <w:trHeight w:val="270"/>
        </w:trPr>
        <w:tc>
          <w:tcPr>
            <w:tcW w:w="1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ECF" w:rsidRPr="00B43ECF" w:rsidRDefault="00B43ECF" w:rsidP="00B43ECF">
            <w:pPr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内含价值增长率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13.48%</w:t>
            </w:r>
          </w:p>
        </w:tc>
        <w:tc>
          <w:tcPr>
            <w:tcW w:w="15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15.68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</w:tr>
      <w:tr w:rsidR="00B43ECF" w:rsidRPr="003E358E" w:rsidTr="00A62E53">
        <w:trPr>
          <w:trHeight w:val="270"/>
        </w:trPr>
        <w:tc>
          <w:tcPr>
            <w:tcW w:w="1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ECF" w:rsidRPr="00B43ECF" w:rsidRDefault="00B43ECF" w:rsidP="00B43ECF">
            <w:pPr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综合退保率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3.77%</w:t>
            </w:r>
          </w:p>
        </w:tc>
        <w:tc>
          <w:tcPr>
            <w:tcW w:w="15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2.94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</w:tr>
      <w:tr w:rsidR="00B43ECF" w:rsidRPr="003E358E" w:rsidTr="00A62E53">
        <w:trPr>
          <w:trHeight w:val="270"/>
        </w:trPr>
        <w:tc>
          <w:tcPr>
            <w:tcW w:w="1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ECF" w:rsidRPr="00B43ECF" w:rsidRDefault="00B43ECF" w:rsidP="00B43ECF">
            <w:pPr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13个月保单继续率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87.60%</w:t>
            </w:r>
          </w:p>
        </w:tc>
        <w:tc>
          <w:tcPr>
            <w:tcW w:w="15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90.93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</w:tr>
      <w:tr w:rsidR="00B43ECF" w:rsidRPr="003E358E" w:rsidTr="00A62E53">
        <w:trPr>
          <w:trHeight w:val="270"/>
        </w:trPr>
        <w:tc>
          <w:tcPr>
            <w:tcW w:w="1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ECF" w:rsidRPr="00B43ECF" w:rsidRDefault="00B43ECF" w:rsidP="00B43ECF">
            <w:pPr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综合费用率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15.98%</w:t>
            </w:r>
          </w:p>
        </w:tc>
        <w:tc>
          <w:tcPr>
            <w:tcW w:w="15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19.40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</w:tr>
      <w:tr w:rsidR="00B43ECF" w:rsidRPr="003E358E" w:rsidTr="00A62E53">
        <w:trPr>
          <w:trHeight w:val="270"/>
        </w:trPr>
        <w:tc>
          <w:tcPr>
            <w:tcW w:w="1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ECF" w:rsidRPr="00B43ECF" w:rsidRDefault="00B43ECF" w:rsidP="00B43ECF">
            <w:pPr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风险保障贡献度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-</w:t>
            </w:r>
          </w:p>
        </w:tc>
        <w:tc>
          <w:tcPr>
            <w:tcW w:w="15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0.06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</w:tr>
      <w:tr w:rsidR="00B43ECF" w:rsidRPr="003E358E" w:rsidTr="00A62E53">
        <w:trPr>
          <w:trHeight w:val="270"/>
        </w:trPr>
        <w:tc>
          <w:tcPr>
            <w:tcW w:w="1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ECF" w:rsidRPr="00B43ECF" w:rsidRDefault="00B43ECF" w:rsidP="00B43ECF">
            <w:pPr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赔付贡献度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-</w:t>
            </w:r>
          </w:p>
        </w:tc>
        <w:tc>
          <w:tcPr>
            <w:tcW w:w="15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0.16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</w:tr>
      <w:tr w:rsidR="00B43ECF" w:rsidRPr="003E358E" w:rsidTr="00A62E53">
        <w:trPr>
          <w:trHeight w:val="270"/>
        </w:trPr>
        <w:tc>
          <w:tcPr>
            <w:tcW w:w="1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ECF" w:rsidRPr="00B43ECF" w:rsidRDefault="00B43ECF" w:rsidP="00B43ECF">
            <w:pPr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纳税增长率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-22.19%</w:t>
            </w:r>
          </w:p>
        </w:tc>
        <w:tc>
          <w:tcPr>
            <w:tcW w:w="15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24.99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</w:tr>
      <w:tr w:rsidR="00B43ECF" w:rsidRPr="003E358E" w:rsidTr="00A62E53">
        <w:trPr>
          <w:trHeight w:val="270"/>
        </w:trPr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ECF" w:rsidRPr="00B43ECF" w:rsidRDefault="00B43ECF" w:rsidP="00B43ECF">
            <w:pPr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增加值增长率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/>
                <w:sz w:val="22"/>
              </w:rPr>
            </w:pPr>
            <w:r w:rsidRPr="00B43ECF">
              <w:rPr>
                <w:rFonts w:ascii="宋体" w:eastAsia="宋体" w:hAnsi="宋体" w:hint="eastAsia"/>
                <w:sz w:val="22"/>
              </w:rPr>
              <w:t>3.07%</w:t>
            </w:r>
          </w:p>
        </w:tc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5.03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</w:tr>
    </w:tbl>
    <w:p w:rsidR="00D45CCA" w:rsidRDefault="00D45CCA" w:rsidP="00D45CCA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D45CCA" w:rsidRDefault="00D45CCA" w:rsidP="00D45CCA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D40FCE" w:rsidRPr="00D45CCA" w:rsidRDefault="00D40FCE" w:rsidP="00D40FCE"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D40FCE" w:rsidRPr="00D45CC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BC" w:rsidRDefault="00FA64BC" w:rsidP="00267AE0">
      <w:r>
        <w:separator/>
      </w:r>
    </w:p>
  </w:endnote>
  <w:endnote w:type="continuationSeparator" w:id="0">
    <w:p w:rsidR="00FA64BC" w:rsidRDefault="00FA64BC" w:rsidP="0026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553718"/>
      <w:docPartObj>
        <w:docPartGallery w:val="Page Numbers (Bottom of Page)"/>
        <w:docPartUnique/>
      </w:docPartObj>
    </w:sdtPr>
    <w:sdtEndPr/>
    <w:sdtContent>
      <w:p w:rsidR="00D85599" w:rsidRDefault="00D855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0AA" w:rsidRPr="00E650AA">
          <w:rPr>
            <w:noProof/>
            <w:lang w:val="zh-CN"/>
          </w:rPr>
          <w:t>1</w:t>
        </w:r>
        <w:r>
          <w:fldChar w:fldCharType="end"/>
        </w:r>
      </w:p>
    </w:sdtContent>
  </w:sdt>
  <w:p w:rsidR="00D85599" w:rsidRDefault="00D855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BC" w:rsidRDefault="00FA64BC" w:rsidP="00267AE0">
      <w:r>
        <w:separator/>
      </w:r>
    </w:p>
  </w:footnote>
  <w:footnote w:type="continuationSeparator" w:id="0">
    <w:p w:rsidR="00FA64BC" w:rsidRDefault="00FA64BC" w:rsidP="00267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2B"/>
    <w:rsid w:val="0001401F"/>
    <w:rsid w:val="000555B8"/>
    <w:rsid w:val="000A4900"/>
    <w:rsid w:val="000A7ABD"/>
    <w:rsid w:val="000C0A01"/>
    <w:rsid w:val="00194FEB"/>
    <w:rsid w:val="001A2E5B"/>
    <w:rsid w:val="001C08A5"/>
    <w:rsid w:val="001C4668"/>
    <w:rsid w:val="001F49C4"/>
    <w:rsid w:val="002038FC"/>
    <w:rsid w:val="00262909"/>
    <w:rsid w:val="00267AE0"/>
    <w:rsid w:val="002C53C2"/>
    <w:rsid w:val="00367E9C"/>
    <w:rsid w:val="00380C07"/>
    <w:rsid w:val="0039051E"/>
    <w:rsid w:val="0039203D"/>
    <w:rsid w:val="003D3FB2"/>
    <w:rsid w:val="00410CC1"/>
    <w:rsid w:val="004560C6"/>
    <w:rsid w:val="004B2DF8"/>
    <w:rsid w:val="005047B1"/>
    <w:rsid w:val="00532F47"/>
    <w:rsid w:val="005A5BC5"/>
    <w:rsid w:val="005A5F4B"/>
    <w:rsid w:val="005C0892"/>
    <w:rsid w:val="005C3184"/>
    <w:rsid w:val="00607D4E"/>
    <w:rsid w:val="00641961"/>
    <w:rsid w:val="006E31D9"/>
    <w:rsid w:val="00721054"/>
    <w:rsid w:val="0075349D"/>
    <w:rsid w:val="0076421F"/>
    <w:rsid w:val="0078162B"/>
    <w:rsid w:val="00792B9D"/>
    <w:rsid w:val="007951CD"/>
    <w:rsid w:val="00795D5E"/>
    <w:rsid w:val="007C16F3"/>
    <w:rsid w:val="008037F3"/>
    <w:rsid w:val="0082076C"/>
    <w:rsid w:val="008B52C9"/>
    <w:rsid w:val="008F6945"/>
    <w:rsid w:val="00930F80"/>
    <w:rsid w:val="0097415C"/>
    <w:rsid w:val="009C01D8"/>
    <w:rsid w:val="00A40F7C"/>
    <w:rsid w:val="00A56803"/>
    <w:rsid w:val="00AA0748"/>
    <w:rsid w:val="00AA4A09"/>
    <w:rsid w:val="00AD220B"/>
    <w:rsid w:val="00B43ECF"/>
    <w:rsid w:val="00B71F65"/>
    <w:rsid w:val="00B902A1"/>
    <w:rsid w:val="00BE5D79"/>
    <w:rsid w:val="00BE7B91"/>
    <w:rsid w:val="00C80A26"/>
    <w:rsid w:val="00C823A9"/>
    <w:rsid w:val="00D139A2"/>
    <w:rsid w:val="00D240BB"/>
    <w:rsid w:val="00D25272"/>
    <w:rsid w:val="00D40FCE"/>
    <w:rsid w:val="00D412BF"/>
    <w:rsid w:val="00D45CCA"/>
    <w:rsid w:val="00D51D5A"/>
    <w:rsid w:val="00D852C2"/>
    <w:rsid w:val="00D85599"/>
    <w:rsid w:val="00DD5711"/>
    <w:rsid w:val="00E650AA"/>
    <w:rsid w:val="00EB7A2D"/>
    <w:rsid w:val="00EE60DF"/>
    <w:rsid w:val="00F64571"/>
    <w:rsid w:val="00F709C5"/>
    <w:rsid w:val="00F96D78"/>
    <w:rsid w:val="00FA0C05"/>
    <w:rsid w:val="00FA64BC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F166CB-8712-493A-836B-8C99EB85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F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6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7A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7AE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D58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58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王琰晧</dc:creator>
  <cp:keywords/>
  <dc:description/>
  <cp:lastModifiedBy>付盛麟</cp:lastModifiedBy>
  <cp:revision>51</cp:revision>
  <cp:lastPrinted>2020-09-23T09:00:00Z</cp:lastPrinted>
  <dcterms:created xsi:type="dcterms:W3CDTF">2020-09-23T06:09:00Z</dcterms:created>
  <dcterms:modified xsi:type="dcterms:W3CDTF">2022-01-27T09:11:00Z</dcterms:modified>
</cp:coreProperties>
</file>