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F62D611" w14:textId="1FC8E7E5" w:rsidR="00995AB1" w:rsidRPr="006F45C2" w:rsidRDefault="003675DE" w:rsidP="00995AB1">
      <w:pPr>
        <w:jc w:val="center"/>
        <w:rPr>
          <w:rFonts w:asciiTheme="majorEastAsia" w:eastAsiaTheme="majorEastAsia" w:hAnsiTheme="majorEastAsia"/>
          <w:b/>
          <w:sz w:val="44"/>
          <w:szCs w:val="30"/>
        </w:rPr>
      </w:pPr>
      <w:r w:rsidRPr="006F45C2">
        <w:rPr>
          <w:rFonts w:asciiTheme="majorEastAsia" w:eastAsiaTheme="majorEastAsia" w:hAnsiTheme="majorEastAsia" w:hint="eastAsia"/>
          <w:b/>
          <w:sz w:val="44"/>
          <w:szCs w:val="30"/>
        </w:rPr>
        <w:t>重大疾病保险的疾病定义使用规范</w:t>
      </w:r>
      <w:r w:rsidR="001430FA">
        <w:rPr>
          <w:rFonts w:asciiTheme="majorEastAsia" w:eastAsiaTheme="majorEastAsia" w:hAnsiTheme="majorEastAsia" w:hint="eastAsia"/>
          <w:b/>
          <w:sz w:val="44"/>
          <w:szCs w:val="30"/>
        </w:rPr>
        <w:t>修订版</w:t>
      </w:r>
    </w:p>
    <w:p w14:paraId="101EB40D" w14:textId="721450CE" w:rsidR="00714755" w:rsidRPr="00241242" w:rsidRDefault="00714755" w:rsidP="00995AB1">
      <w:pPr>
        <w:jc w:val="center"/>
        <w:rPr>
          <w:rFonts w:asciiTheme="majorEastAsia" w:eastAsiaTheme="majorEastAsia" w:hAnsiTheme="majorEastAsia"/>
          <w:b/>
          <w:sz w:val="36"/>
          <w:szCs w:val="30"/>
        </w:rPr>
      </w:pPr>
      <w:r w:rsidRPr="00241242">
        <w:rPr>
          <w:rFonts w:asciiTheme="majorEastAsia" w:eastAsiaTheme="majorEastAsia" w:hAnsiTheme="majorEastAsia" w:hint="eastAsia"/>
          <w:b/>
          <w:sz w:val="36"/>
          <w:szCs w:val="30"/>
        </w:rPr>
        <w:t>（</w:t>
      </w:r>
      <w:r w:rsidR="001430FA">
        <w:rPr>
          <w:rFonts w:asciiTheme="majorEastAsia" w:eastAsiaTheme="majorEastAsia" w:hAnsiTheme="majorEastAsia" w:hint="eastAsia"/>
          <w:b/>
          <w:sz w:val="36"/>
          <w:szCs w:val="30"/>
        </w:rPr>
        <w:t>公开</w:t>
      </w:r>
      <w:r w:rsidR="006042B3">
        <w:rPr>
          <w:rFonts w:asciiTheme="majorEastAsia" w:eastAsiaTheme="majorEastAsia" w:hAnsiTheme="majorEastAsia" w:hint="eastAsia"/>
          <w:b/>
          <w:sz w:val="36"/>
          <w:szCs w:val="30"/>
        </w:rPr>
        <w:t>征求意见稿</w:t>
      </w:r>
      <w:r w:rsidRPr="00241242">
        <w:rPr>
          <w:rFonts w:asciiTheme="majorEastAsia" w:eastAsiaTheme="majorEastAsia" w:hAnsiTheme="majorEastAsia" w:hint="eastAsia"/>
          <w:b/>
          <w:sz w:val="36"/>
          <w:szCs w:val="30"/>
        </w:rPr>
        <w:t>）</w:t>
      </w:r>
    </w:p>
    <w:p w14:paraId="686CC79A" w14:textId="77777777" w:rsidR="00860138" w:rsidRDefault="00860138" w:rsidP="00860138">
      <w:pPr>
        <w:autoSpaceDE w:val="0"/>
        <w:autoSpaceDN w:val="0"/>
        <w:adjustRightInd w:val="0"/>
        <w:rPr>
          <w:rFonts w:ascii="仿宋_GB2312" w:eastAsia="仿宋_GB2312"/>
          <w:sz w:val="30"/>
          <w:szCs w:val="30"/>
        </w:rPr>
      </w:pPr>
    </w:p>
    <w:p w14:paraId="40CDCE40" w14:textId="4064641F" w:rsidR="00584E34" w:rsidRPr="00241242" w:rsidRDefault="00584E34" w:rsidP="00241242">
      <w:pPr>
        <w:autoSpaceDE w:val="0"/>
        <w:autoSpaceDN w:val="0"/>
        <w:adjustRightInd w:val="0"/>
        <w:jc w:val="center"/>
        <w:rPr>
          <w:rFonts w:ascii="仿宋_GB2312" w:eastAsia="仿宋_GB2312"/>
          <w:b/>
          <w:sz w:val="32"/>
          <w:szCs w:val="30"/>
        </w:rPr>
      </w:pPr>
      <w:r w:rsidRPr="00241242">
        <w:rPr>
          <w:rFonts w:ascii="仿宋_GB2312" w:eastAsia="仿宋_GB2312" w:hint="eastAsia"/>
          <w:b/>
          <w:sz w:val="32"/>
          <w:szCs w:val="30"/>
        </w:rPr>
        <w:t>前</w:t>
      </w:r>
      <w:r w:rsidRPr="00241242">
        <w:rPr>
          <w:rFonts w:ascii="仿宋_GB2312" w:eastAsia="仿宋_GB2312"/>
          <w:b/>
          <w:sz w:val="32"/>
          <w:szCs w:val="30"/>
        </w:rPr>
        <w:t xml:space="preserve"> </w:t>
      </w:r>
      <w:r w:rsidRPr="00241242">
        <w:rPr>
          <w:rFonts w:ascii="仿宋_GB2312" w:eastAsia="仿宋_GB2312" w:hint="eastAsia"/>
          <w:b/>
          <w:sz w:val="32"/>
          <w:szCs w:val="30"/>
        </w:rPr>
        <w:t>言</w:t>
      </w:r>
    </w:p>
    <w:p w14:paraId="6C822220" w14:textId="5FBC3033" w:rsidR="003D30A8" w:rsidRPr="00D42168" w:rsidRDefault="003D30A8" w:rsidP="003D30A8">
      <w:pPr>
        <w:autoSpaceDE w:val="0"/>
        <w:autoSpaceDN w:val="0"/>
        <w:adjustRightInd w:val="0"/>
        <w:ind w:firstLineChars="200" w:firstLine="600"/>
        <w:rPr>
          <w:rFonts w:ascii="仿宋" w:eastAsia="仿宋" w:hAnsi="仿宋"/>
          <w:sz w:val="30"/>
          <w:szCs w:val="30"/>
        </w:rPr>
      </w:pPr>
      <w:r w:rsidRPr="00D42168">
        <w:rPr>
          <w:rFonts w:ascii="仿宋" w:eastAsia="仿宋" w:hAnsi="仿宋" w:hint="eastAsia"/>
          <w:sz w:val="30"/>
          <w:szCs w:val="30"/>
        </w:rPr>
        <w:t>为进一步保护消费者合法</w:t>
      </w:r>
      <w:r w:rsidR="001803DF">
        <w:rPr>
          <w:rFonts w:ascii="仿宋" w:eastAsia="仿宋" w:hAnsi="仿宋" w:hint="eastAsia"/>
          <w:sz w:val="30"/>
          <w:szCs w:val="30"/>
        </w:rPr>
        <w:t>权</w:t>
      </w:r>
      <w:r w:rsidRPr="00D42168">
        <w:rPr>
          <w:rFonts w:ascii="仿宋" w:eastAsia="仿宋" w:hAnsi="仿宋" w:hint="eastAsia"/>
          <w:sz w:val="30"/>
          <w:szCs w:val="30"/>
        </w:rPr>
        <w:t>益，提升重大疾病保险产品供给质量，更好地发挥对社会保障体系的重要补充作用，结合我国重大疾病保险发展及现代医学最新进展情况，并广泛研究参考国际经验，中国保险行业协会与中国医师协会共同对2007年制定的重大疾病保险的疾病定义（以下简称</w:t>
      </w:r>
      <w:r w:rsidR="00DB2F50" w:rsidRPr="00D42168">
        <w:rPr>
          <w:rFonts w:ascii="仿宋" w:eastAsia="仿宋" w:hAnsi="仿宋" w:hint="eastAsia"/>
          <w:sz w:val="30"/>
          <w:szCs w:val="30"/>
        </w:rPr>
        <w:t>“</w:t>
      </w:r>
      <w:r w:rsidRPr="00D42168">
        <w:rPr>
          <w:rFonts w:ascii="仿宋" w:eastAsia="仿宋" w:hAnsi="仿宋" w:hint="eastAsia"/>
          <w:sz w:val="30"/>
          <w:szCs w:val="30"/>
        </w:rPr>
        <w:t>疾病定义</w:t>
      </w:r>
      <w:r w:rsidR="00DB2F50" w:rsidRPr="00D42168">
        <w:rPr>
          <w:rFonts w:ascii="仿宋" w:eastAsia="仿宋" w:hAnsi="仿宋" w:hint="eastAsia"/>
          <w:sz w:val="30"/>
          <w:szCs w:val="30"/>
        </w:rPr>
        <w:t>”</w:t>
      </w:r>
      <w:r w:rsidRPr="00D42168">
        <w:rPr>
          <w:rFonts w:ascii="仿宋" w:eastAsia="仿宋" w:hAnsi="仿宋" w:hint="eastAsia"/>
          <w:sz w:val="30"/>
          <w:szCs w:val="30"/>
        </w:rPr>
        <w:t>）进行了修订。</w:t>
      </w:r>
    </w:p>
    <w:p w14:paraId="57640CBA" w14:textId="717DD592" w:rsidR="003D30A8" w:rsidRPr="00D42168" w:rsidRDefault="003D30A8" w:rsidP="003D30A8">
      <w:pPr>
        <w:autoSpaceDE w:val="0"/>
        <w:autoSpaceDN w:val="0"/>
        <w:adjustRightInd w:val="0"/>
        <w:ind w:firstLineChars="200" w:firstLine="600"/>
        <w:rPr>
          <w:rFonts w:ascii="仿宋" w:eastAsia="仿宋" w:hAnsi="仿宋"/>
          <w:sz w:val="30"/>
          <w:szCs w:val="30"/>
        </w:rPr>
      </w:pPr>
      <w:r w:rsidRPr="00D42168">
        <w:rPr>
          <w:rFonts w:ascii="仿宋" w:eastAsia="仿宋" w:hAnsi="仿宋" w:hint="eastAsia"/>
          <w:sz w:val="30"/>
          <w:szCs w:val="30"/>
        </w:rPr>
        <w:t>为更好地指导保险公司使用疾病定义，中国保险行业协会特制定《重大疾病保险的疾病定义使用规范</w:t>
      </w:r>
      <w:r w:rsidR="004962C6">
        <w:rPr>
          <w:rFonts w:ascii="仿宋" w:eastAsia="仿宋" w:hAnsi="仿宋" w:hint="eastAsia"/>
          <w:sz w:val="30"/>
          <w:szCs w:val="30"/>
        </w:rPr>
        <w:t>修订</w:t>
      </w:r>
      <w:r w:rsidR="004962C6" w:rsidRPr="00D42168">
        <w:rPr>
          <w:rFonts w:ascii="仿宋" w:eastAsia="仿宋" w:hAnsi="仿宋" w:hint="eastAsia"/>
          <w:sz w:val="30"/>
          <w:szCs w:val="30"/>
        </w:rPr>
        <w:t>版</w:t>
      </w:r>
      <w:r w:rsidRPr="00D42168">
        <w:rPr>
          <w:rFonts w:ascii="仿宋" w:eastAsia="仿宋" w:hAnsi="仿宋" w:hint="eastAsia"/>
          <w:sz w:val="30"/>
          <w:szCs w:val="30"/>
        </w:rPr>
        <w:t>（</w:t>
      </w:r>
      <w:r w:rsidR="004962C6">
        <w:rPr>
          <w:rFonts w:ascii="仿宋" w:eastAsia="仿宋" w:hAnsi="仿宋" w:hint="eastAsia"/>
          <w:sz w:val="30"/>
          <w:szCs w:val="30"/>
        </w:rPr>
        <w:t>公开</w:t>
      </w:r>
      <w:r w:rsidR="007C5C5E">
        <w:rPr>
          <w:rFonts w:ascii="仿宋" w:eastAsia="仿宋" w:hAnsi="仿宋" w:hint="eastAsia"/>
          <w:sz w:val="30"/>
          <w:szCs w:val="30"/>
        </w:rPr>
        <w:t>征求意见稿</w:t>
      </w:r>
      <w:r w:rsidRPr="00D42168">
        <w:rPr>
          <w:rFonts w:ascii="仿宋" w:eastAsia="仿宋" w:hAnsi="仿宋" w:hint="eastAsia"/>
          <w:sz w:val="30"/>
          <w:szCs w:val="30"/>
        </w:rPr>
        <w:t>）》（以下简称</w:t>
      </w:r>
      <w:r w:rsidR="00DB2F50" w:rsidRPr="00D42168">
        <w:rPr>
          <w:rFonts w:ascii="仿宋" w:eastAsia="仿宋" w:hAnsi="仿宋" w:hint="eastAsia"/>
          <w:sz w:val="30"/>
          <w:szCs w:val="30"/>
        </w:rPr>
        <w:t>“</w:t>
      </w:r>
      <w:r w:rsidRPr="00D42168">
        <w:rPr>
          <w:rFonts w:ascii="仿宋" w:eastAsia="仿宋" w:hAnsi="仿宋" w:hint="eastAsia"/>
          <w:sz w:val="30"/>
          <w:szCs w:val="30"/>
        </w:rPr>
        <w:t>规范</w:t>
      </w:r>
      <w:r w:rsidR="00DB2F50" w:rsidRPr="00D42168">
        <w:rPr>
          <w:rFonts w:ascii="仿宋" w:eastAsia="仿宋" w:hAnsi="仿宋" w:hint="eastAsia"/>
          <w:sz w:val="30"/>
          <w:szCs w:val="30"/>
        </w:rPr>
        <w:t>”</w:t>
      </w:r>
      <w:r w:rsidRPr="00D42168">
        <w:rPr>
          <w:rFonts w:ascii="仿宋" w:eastAsia="仿宋" w:hAnsi="仿宋" w:hint="eastAsia"/>
          <w:sz w:val="30"/>
          <w:szCs w:val="30"/>
        </w:rPr>
        <w:t>）。</w:t>
      </w:r>
      <w:r w:rsidRPr="00D42168">
        <w:rPr>
          <w:rFonts w:ascii="仿宋" w:eastAsia="仿宋" w:hAnsi="仿宋"/>
          <w:sz w:val="30"/>
          <w:szCs w:val="30"/>
        </w:rPr>
        <w:t xml:space="preserve"> </w:t>
      </w:r>
    </w:p>
    <w:p w14:paraId="198AC3C2" w14:textId="403ED76C" w:rsidR="00B17B87" w:rsidRPr="00D42168" w:rsidRDefault="00B17B87" w:rsidP="00B17B87">
      <w:pPr>
        <w:ind w:firstLineChars="200" w:firstLine="600"/>
        <w:rPr>
          <w:rFonts w:ascii="仿宋" w:eastAsia="仿宋" w:hAnsi="仿宋"/>
          <w:sz w:val="30"/>
          <w:szCs w:val="30"/>
        </w:rPr>
      </w:pPr>
      <w:r w:rsidRPr="00D42168">
        <w:rPr>
          <w:rFonts w:ascii="仿宋" w:eastAsia="仿宋" w:hAnsi="仿宋" w:hint="eastAsia"/>
          <w:sz w:val="30"/>
          <w:szCs w:val="30"/>
        </w:rPr>
        <w:t>本规范中所称</w:t>
      </w:r>
      <w:r w:rsidRPr="00D42168">
        <w:rPr>
          <w:rFonts w:ascii="仿宋" w:eastAsia="仿宋" w:hAnsi="仿宋"/>
          <w:sz w:val="30"/>
          <w:szCs w:val="30"/>
        </w:rPr>
        <w:t>“</w:t>
      </w:r>
      <w:r w:rsidRPr="00D42168">
        <w:rPr>
          <w:rFonts w:ascii="仿宋" w:eastAsia="仿宋" w:hAnsi="仿宋" w:hint="eastAsia"/>
          <w:sz w:val="30"/>
          <w:szCs w:val="30"/>
        </w:rPr>
        <w:t>疾病</w:t>
      </w:r>
      <w:r w:rsidRPr="00D42168">
        <w:rPr>
          <w:rFonts w:ascii="仿宋" w:eastAsia="仿宋" w:hAnsi="仿宋"/>
          <w:sz w:val="30"/>
          <w:szCs w:val="30"/>
        </w:rPr>
        <w:t>”</w:t>
      </w:r>
      <w:r w:rsidRPr="00D42168">
        <w:rPr>
          <w:rFonts w:ascii="仿宋" w:eastAsia="仿宋" w:hAnsi="仿宋" w:hint="eastAsia"/>
          <w:sz w:val="30"/>
          <w:szCs w:val="30"/>
        </w:rPr>
        <w:t>是指重大疾病保险合同约定的疾病、疾病状态或手术。</w:t>
      </w:r>
    </w:p>
    <w:p w14:paraId="4F62D615" w14:textId="4046F422" w:rsidR="00995AB1" w:rsidRPr="00E045F6" w:rsidRDefault="0054345E" w:rsidP="0054345E">
      <w:pPr>
        <w:rPr>
          <w:rFonts w:ascii="仿宋" w:eastAsia="仿宋" w:hAnsi="仿宋"/>
          <w:b/>
          <w:sz w:val="30"/>
          <w:szCs w:val="30"/>
        </w:rPr>
      </w:pPr>
      <w:r w:rsidRPr="00E045F6">
        <w:rPr>
          <w:rFonts w:ascii="仿宋" w:eastAsia="仿宋" w:hAnsi="仿宋" w:hint="eastAsia"/>
          <w:b/>
          <w:sz w:val="30"/>
          <w:szCs w:val="30"/>
        </w:rPr>
        <w:t xml:space="preserve">1 </w:t>
      </w:r>
      <w:r w:rsidR="004D630C" w:rsidRPr="00E045F6">
        <w:rPr>
          <w:rFonts w:ascii="仿宋" w:eastAsia="仿宋" w:hAnsi="仿宋" w:hint="eastAsia"/>
          <w:b/>
          <w:sz w:val="30"/>
          <w:szCs w:val="30"/>
        </w:rPr>
        <w:t>适用范围</w:t>
      </w:r>
    </w:p>
    <w:p w14:paraId="4F62D616" w14:textId="7CB07314" w:rsidR="00995AB1" w:rsidRPr="00E045F6" w:rsidRDefault="0054345E" w:rsidP="000F6631">
      <w:pPr>
        <w:ind w:firstLineChars="200" w:firstLine="600"/>
        <w:rPr>
          <w:rFonts w:ascii="仿宋" w:eastAsia="仿宋" w:hAnsi="仿宋"/>
          <w:sz w:val="30"/>
          <w:szCs w:val="30"/>
        </w:rPr>
      </w:pPr>
      <w:r w:rsidRPr="00E045F6">
        <w:rPr>
          <w:rFonts w:ascii="仿宋" w:eastAsia="仿宋" w:hAnsi="仿宋" w:hint="eastAsia"/>
          <w:sz w:val="30"/>
          <w:szCs w:val="30"/>
        </w:rPr>
        <w:t>本规范中的疾病定义主要在参考国内外成年人重大疾病保险发展状况并结合现代医学最新进展情况的基础上制定，因此，本规范适用于保险期间主要为成年人</w:t>
      </w:r>
      <w:r w:rsidR="00D85FD1" w:rsidRPr="00E045F6">
        <w:rPr>
          <w:rFonts w:ascii="仿宋" w:eastAsia="仿宋" w:hAnsi="仿宋" w:hint="eastAsia"/>
          <w:sz w:val="30"/>
          <w:szCs w:val="30"/>
        </w:rPr>
        <w:t>（十八周岁</w:t>
      </w:r>
      <w:r w:rsidR="006D683F">
        <w:rPr>
          <w:rFonts w:ascii="仿宋" w:eastAsia="仿宋" w:hAnsi="仿宋" w:hint="eastAsia"/>
          <w:sz w:val="30"/>
          <w:szCs w:val="30"/>
        </w:rPr>
        <w:t>及</w:t>
      </w:r>
      <w:r w:rsidR="00D85FD1" w:rsidRPr="00E045F6">
        <w:rPr>
          <w:rFonts w:ascii="仿宋" w:eastAsia="仿宋" w:hAnsi="仿宋" w:hint="eastAsia"/>
          <w:sz w:val="30"/>
          <w:szCs w:val="30"/>
        </w:rPr>
        <w:t>以上）</w:t>
      </w:r>
      <w:r w:rsidRPr="00E045F6">
        <w:rPr>
          <w:rFonts w:ascii="仿宋" w:eastAsia="仿宋" w:hAnsi="仿宋" w:hint="eastAsia"/>
          <w:sz w:val="30"/>
          <w:szCs w:val="30"/>
        </w:rPr>
        <w:t>阶段的重大疾病保险。</w:t>
      </w:r>
    </w:p>
    <w:p w14:paraId="4F62D61B" w14:textId="58941C89" w:rsidR="00312285" w:rsidRPr="00E045F6" w:rsidRDefault="0047388F" w:rsidP="0047388F">
      <w:pPr>
        <w:rPr>
          <w:rFonts w:ascii="仿宋" w:eastAsia="仿宋" w:hAnsi="仿宋"/>
          <w:b/>
          <w:sz w:val="30"/>
          <w:szCs w:val="30"/>
        </w:rPr>
      </w:pPr>
      <w:r w:rsidRPr="00E045F6">
        <w:rPr>
          <w:rFonts w:ascii="仿宋" w:eastAsia="仿宋" w:hAnsi="仿宋" w:hint="eastAsia"/>
          <w:b/>
          <w:sz w:val="30"/>
          <w:szCs w:val="30"/>
        </w:rPr>
        <w:t xml:space="preserve">2 </w:t>
      </w:r>
      <w:r w:rsidR="00312285" w:rsidRPr="00E045F6">
        <w:rPr>
          <w:rFonts w:ascii="仿宋" w:eastAsia="仿宋" w:hAnsi="仿宋" w:hint="eastAsia"/>
          <w:b/>
          <w:sz w:val="30"/>
          <w:szCs w:val="30"/>
        </w:rPr>
        <w:t>使用原则</w:t>
      </w:r>
    </w:p>
    <w:p w14:paraId="07518B94" w14:textId="106CDF02" w:rsidR="0047388F" w:rsidRDefault="0069603A" w:rsidP="000060A8">
      <w:pPr>
        <w:rPr>
          <w:rFonts w:ascii="仿宋" w:eastAsia="仿宋" w:hAnsi="仿宋"/>
          <w:sz w:val="30"/>
          <w:szCs w:val="30"/>
        </w:rPr>
      </w:pPr>
      <w:r w:rsidRPr="00E045F6">
        <w:rPr>
          <w:rFonts w:ascii="仿宋" w:eastAsia="仿宋" w:hAnsi="仿宋" w:hint="eastAsia"/>
          <w:sz w:val="30"/>
          <w:szCs w:val="30"/>
        </w:rPr>
        <w:t>2.1</w:t>
      </w:r>
      <w:r w:rsidR="0047388F" w:rsidRPr="00E045F6">
        <w:rPr>
          <w:rFonts w:ascii="仿宋" w:eastAsia="仿宋" w:hAnsi="仿宋" w:hint="eastAsia"/>
          <w:sz w:val="30"/>
          <w:szCs w:val="30"/>
        </w:rPr>
        <w:t>保险公司将产品定名为重大疾病保险，且保险期间主要为成年人（十八周岁</w:t>
      </w:r>
      <w:r w:rsidR="006D683F">
        <w:rPr>
          <w:rFonts w:ascii="仿宋" w:eastAsia="仿宋" w:hAnsi="仿宋" w:hint="eastAsia"/>
          <w:sz w:val="30"/>
          <w:szCs w:val="30"/>
        </w:rPr>
        <w:t>及</w:t>
      </w:r>
      <w:r w:rsidR="0047388F" w:rsidRPr="00E045F6">
        <w:rPr>
          <w:rFonts w:ascii="仿宋" w:eastAsia="仿宋" w:hAnsi="仿宋" w:hint="eastAsia"/>
          <w:sz w:val="30"/>
          <w:szCs w:val="30"/>
        </w:rPr>
        <w:t>以上）阶段的，该产品保障的疾病范围应当包</w:t>
      </w:r>
      <w:r w:rsidR="0047388F" w:rsidRPr="00E045F6">
        <w:rPr>
          <w:rFonts w:ascii="仿宋" w:eastAsia="仿宋" w:hAnsi="仿宋" w:hint="eastAsia"/>
          <w:sz w:val="30"/>
          <w:szCs w:val="30"/>
        </w:rPr>
        <w:lastRenderedPageBreak/>
        <w:t>括本规范内的</w:t>
      </w:r>
      <w:r w:rsidR="001E5047" w:rsidRPr="00E045F6">
        <w:rPr>
          <w:rFonts w:ascii="仿宋" w:eastAsia="仿宋" w:hAnsi="仿宋" w:hint="eastAsia"/>
          <w:sz w:val="30"/>
          <w:szCs w:val="30"/>
        </w:rPr>
        <w:t>严重恶性肿瘤、</w:t>
      </w:r>
      <w:r w:rsidR="004D05B6">
        <w:rPr>
          <w:rFonts w:ascii="仿宋" w:eastAsia="仿宋" w:hAnsi="仿宋" w:hint="eastAsia"/>
          <w:sz w:val="30"/>
          <w:szCs w:val="30"/>
        </w:rPr>
        <w:t>较</w:t>
      </w:r>
      <w:r w:rsidR="004D05B6" w:rsidRPr="00E045F6">
        <w:rPr>
          <w:rFonts w:ascii="仿宋" w:eastAsia="仿宋" w:hAnsi="仿宋" w:hint="eastAsia"/>
          <w:sz w:val="30"/>
          <w:szCs w:val="30"/>
        </w:rPr>
        <w:t>重</w:t>
      </w:r>
      <w:r w:rsidR="001E5047" w:rsidRPr="00E045F6">
        <w:rPr>
          <w:rFonts w:ascii="仿宋" w:eastAsia="仿宋" w:hAnsi="仿宋" w:hint="eastAsia"/>
          <w:sz w:val="30"/>
          <w:szCs w:val="30"/>
        </w:rPr>
        <w:t>急性</w:t>
      </w:r>
      <w:r w:rsidR="00FF5253">
        <w:rPr>
          <w:rFonts w:ascii="仿宋" w:eastAsia="仿宋" w:hAnsi="仿宋" w:hint="eastAsia"/>
          <w:sz w:val="30"/>
          <w:szCs w:val="30"/>
        </w:rPr>
        <w:t>心肌</w:t>
      </w:r>
      <w:r w:rsidR="001E5047" w:rsidRPr="00E045F6">
        <w:rPr>
          <w:rFonts w:ascii="仿宋" w:eastAsia="仿宋" w:hAnsi="仿宋" w:hint="eastAsia"/>
          <w:sz w:val="30"/>
          <w:szCs w:val="30"/>
        </w:rPr>
        <w:t>梗死、严重脑中风后遗症、</w:t>
      </w:r>
      <w:r w:rsidR="003D30A8" w:rsidRPr="00E045F6">
        <w:rPr>
          <w:rFonts w:ascii="仿宋" w:eastAsia="仿宋" w:hAnsi="仿宋" w:hint="eastAsia"/>
          <w:sz w:val="30"/>
          <w:szCs w:val="30"/>
        </w:rPr>
        <w:t>重大器官移植术或造血干细胞移植术、</w:t>
      </w:r>
      <w:r w:rsidR="001E5047" w:rsidRPr="00E045F6">
        <w:rPr>
          <w:rFonts w:ascii="仿宋" w:eastAsia="仿宋" w:hAnsi="仿宋" w:hint="eastAsia"/>
          <w:sz w:val="30"/>
          <w:szCs w:val="30"/>
        </w:rPr>
        <w:t>冠状动脉搭桥术（或称冠状动脉旁路移植术）、</w:t>
      </w:r>
      <w:r w:rsidR="003D30A8" w:rsidRPr="003D30A8">
        <w:rPr>
          <w:rFonts w:ascii="仿宋" w:eastAsia="仿宋" w:hAnsi="仿宋" w:hint="eastAsia"/>
          <w:sz w:val="30"/>
          <w:szCs w:val="30"/>
        </w:rPr>
        <w:t>严重慢性</w:t>
      </w:r>
      <w:r w:rsidR="001430FA">
        <w:rPr>
          <w:rFonts w:ascii="仿宋" w:eastAsia="仿宋" w:hAnsi="仿宋" w:hint="eastAsia"/>
          <w:sz w:val="30"/>
          <w:szCs w:val="30"/>
        </w:rPr>
        <w:t>肾功能</w:t>
      </w:r>
      <w:r w:rsidR="00B74B2C">
        <w:rPr>
          <w:rFonts w:ascii="仿宋" w:eastAsia="仿宋" w:hAnsi="仿宋" w:hint="eastAsia"/>
          <w:sz w:val="30"/>
          <w:szCs w:val="30"/>
        </w:rPr>
        <w:t>衰竭</w:t>
      </w:r>
      <w:r w:rsidR="001E5047" w:rsidRPr="00E045F6">
        <w:rPr>
          <w:rFonts w:ascii="仿宋" w:eastAsia="仿宋" w:hAnsi="仿宋" w:hint="eastAsia"/>
          <w:sz w:val="30"/>
          <w:szCs w:val="30"/>
        </w:rPr>
        <w:t>；如果该产品还保障了</w:t>
      </w:r>
      <w:r w:rsidR="003778CE">
        <w:rPr>
          <w:rFonts w:ascii="仿宋" w:eastAsia="仿宋" w:hAnsi="仿宋" w:hint="eastAsia"/>
          <w:sz w:val="30"/>
          <w:szCs w:val="30"/>
        </w:rPr>
        <w:t>保险金额</w:t>
      </w:r>
      <w:r w:rsidR="001E5047" w:rsidRPr="00E045F6">
        <w:rPr>
          <w:rFonts w:ascii="仿宋" w:eastAsia="仿宋" w:hAnsi="仿宋" w:hint="eastAsia"/>
          <w:sz w:val="30"/>
          <w:szCs w:val="30"/>
        </w:rPr>
        <w:t>低于上述六种</w:t>
      </w:r>
      <w:r w:rsidR="000A1F6B" w:rsidRPr="00E045F6">
        <w:rPr>
          <w:rFonts w:ascii="仿宋" w:eastAsia="仿宋" w:hAnsi="仿宋" w:hint="eastAsia"/>
          <w:sz w:val="30"/>
          <w:szCs w:val="30"/>
        </w:rPr>
        <w:t>重度疾病</w:t>
      </w:r>
      <w:r w:rsidR="001E5047" w:rsidRPr="00E045F6">
        <w:rPr>
          <w:rFonts w:ascii="仿宋" w:eastAsia="仿宋" w:hAnsi="仿宋" w:hint="eastAsia"/>
          <w:sz w:val="30"/>
          <w:szCs w:val="30"/>
        </w:rPr>
        <w:t>的其他疾病，则还应当包括本规范内的轻度恶性肿瘤、</w:t>
      </w:r>
      <w:r w:rsidR="004D05B6">
        <w:rPr>
          <w:rFonts w:ascii="仿宋" w:eastAsia="仿宋" w:hAnsi="仿宋" w:hint="eastAsia"/>
          <w:sz w:val="30"/>
          <w:szCs w:val="30"/>
        </w:rPr>
        <w:t>较</w:t>
      </w:r>
      <w:r w:rsidR="001E5047" w:rsidRPr="00E045F6">
        <w:rPr>
          <w:rFonts w:ascii="仿宋" w:eastAsia="仿宋" w:hAnsi="仿宋" w:hint="eastAsia"/>
          <w:sz w:val="30"/>
          <w:szCs w:val="30"/>
        </w:rPr>
        <w:t>轻急性心肌梗死、轻度脑中风后遗症</w:t>
      </w:r>
      <w:r w:rsidR="007B4D77" w:rsidRPr="00E045F6">
        <w:rPr>
          <w:rFonts w:ascii="仿宋" w:eastAsia="仿宋" w:hAnsi="仿宋" w:hint="eastAsia"/>
          <w:sz w:val="30"/>
          <w:szCs w:val="30"/>
        </w:rPr>
        <w:t>。</w:t>
      </w:r>
      <w:r w:rsidRPr="00E045F6">
        <w:rPr>
          <w:rFonts w:ascii="仿宋" w:eastAsia="仿宋" w:hAnsi="仿宋"/>
          <w:sz w:val="30"/>
          <w:szCs w:val="30"/>
        </w:rPr>
        <w:t>除</w:t>
      </w:r>
      <w:r w:rsidR="003D30A8">
        <w:rPr>
          <w:rFonts w:ascii="仿宋" w:eastAsia="仿宋" w:hAnsi="仿宋" w:hint="eastAsia"/>
          <w:sz w:val="30"/>
          <w:szCs w:val="30"/>
        </w:rPr>
        <w:t>前</w:t>
      </w:r>
      <w:r w:rsidR="003D30A8" w:rsidRPr="00E045F6">
        <w:rPr>
          <w:rFonts w:ascii="仿宋" w:eastAsia="仿宋" w:hAnsi="仿宋" w:hint="eastAsia"/>
          <w:sz w:val="30"/>
          <w:szCs w:val="30"/>
        </w:rPr>
        <w:t>述</w:t>
      </w:r>
      <w:r w:rsidR="0047388F" w:rsidRPr="00E045F6">
        <w:rPr>
          <w:rFonts w:ascii="仿宋" w:eastAsia="仿宋" w:hAnsi="仿宋"/>
          <w:sz w:val="30"/>
          <w:szCs w:val="30"/>
        </w:rPr>
        <w:t>疾病外，对于本规范疾病范围以内的其它</w:t>
      </w:r>
      <w:r w:rsidR="001E5047" w:rsidRPr="00E045F6">
        <w:rPr>
          <w:rFonts w:ascii="仿宋" w:eastAsia="仿宋" w:hAnsi="仿宋"/>
          <w:sz w:val="30"/>
          <w:szCs w:val="30"/>
        </w:rPr>
        <w:t>疾病</w:t>
      </w:r>
      <w:r w:rsidR="0047388F" w:rsidRPr="00E045F6">
        <w:rPr>
          <w:rFonts w:ascii="仿宋" w:eastAsia="仿宋" w:hAnsi="仿宋"/>
          <w:sz w:val="30"/>
          <w:szCs w:val="30"/>
        </w:rPr>
        <w:t>，保险公司可以选择使用；同时，上述疾病</w:t>
      </w:r>
      <w:r w:rsidR="003D30A8">
        <w:rPr>
          <w:rFonts w:ascii="仿宋" w:eastAsia="仿宋" w:hAnsi="仿宋" w:hint="eastAsia"/>
          <w:sz w:val="30"/>
          <w:szCs w:val="30"/>
        </w:rPr>
        <w:t>均</w:t>
      </w:r>
      <w:r w:rsidR="0047388F" w:rsidRPr="00E045F6">
        <w:rPr>
          <w:rFonts w:ascii="仿宋" w:eastAsia="仿宋" w:hAnsi="仿宋"/>
          <w:sz w:val="30"/>
          <w:szCs w:val="30"/>
        </w:rPr>
        <w:t xml:space="preserve">应当使用本规范的疾病名称和疾病定义。 </w:t>
      </w:r>
    </w:p>
    <w:p w14:paraId="449B4371" w14:textId="3026043D" w:rsidR="003778CE" w:rsidRDefault="003778CE" w:rsidP="000060A8">
      <w:pPr>
        <w:rPr>
          <w:rFonts w:ascii="仿宋" w:eastAsia="仿宋" w:hAnsi="仿宋"/>
          <w:sz w:val="30"/>
          <w:szCs w:val="30"/>
        </w:rPr>
      </w:pPr>
      <w:r>
        <w:rPr>
          <w:rFonts w:ascii="仿宋" w:eastAsia="仿宋" w:hAnsi="仿宋" w:hint="eastAsia"/>
          <w:sz w:val="30"/>
          <w:szCs w:val="30"/>
        </w:rPr>
        <w:t>2.2</w:t>
      </w:r>
      <w:r w:rsidRPr="0028260E">
        <w:rPr>
          <w:rFonts w:ascii="仿宋" w:eastAsia="仿宋" w:hAnsi="仿宋" w:hint="eastAsia"/>
          <w:sz w:val="30"/>
          <w:szCs w:val="30"/>
        </w:rPr>
        <w:t>保险公司设计重大疾病保险产品时，所包含</w:t>
      </w:r>
      <w:r w:rsidRPr="00D3599D">
        <w:rPr>
          <w:rFonts w:ascii="仿宋" w:eastAsia="仿宋" w:hAnsi="仿宋" w:hint="eastAsia"/>
          <w:sz w:val="30"/>
          <w:szCs w:val="30"/>
        </w:rPr>
        <w:t>的本规范中</w:t>
      </w:r>
      <w:r w:rsidRPr="00A004D1">
        <w:rPr>
          <w:rFonts w:ascii="仿宋" w:eastAsia="仿宋" w:hAnsi="仿宋" w:hint="eastAsia"/>
          <w:sz w:val="30"/>
          <w:szCs w:val="30"/>
        </w:rPr>
        <w:t>的</w:t>
      </w:r>
      <w:r w:rsidR="00F56B17" w:rsidRPr="00F56B17">
        <w:rPr>
          <w:rFonts w:ascii="仿宋" w:eastAsia="仿宋" w:hAnsi="仿宋" w:hint="eastAsia"/>
          <w:sz w:val="30"/>
          <w:szCs w:val="30"/>
        </w:rPr>
        <w:t>每种轻度疾病累计保险金额分别不应高于所包含的本规范中的相应重度疾病累计保险金额</w:t>
      </w:r>
      <w:r w:rsidR="00F56B17" w:rsidRPr="00D4277C">
        <w:rPr>
          <w:rFonts w:ascii="仿宋" w:eastAsia="仿宋" w:hAnsi="仿宋" w:hint="eastAsia"/>
          <w:sz w:val="30"/>
          <w:szCs w:val="30"/>
        </w:rPr>
        <w:t>的</w:t>
      </w:r>
      <w:r w:rsidR="00347AE8" w:rsidRPr="00D4277C">
        <w:rPr>
          <w:rFonts w:ascii="仿宋" w:eastAsia="仿宋" w:hAnsi="仿宋" w:hint="eastAsia"/>
          <w:sz w:val="30"/>
          <w:szCs w:val="30"/>
        </w:rPr>
        <w:t>30%</w:t>
      </w:r>
      <w:r w:rsidR="00F56B17" w:rsidRPr="00D4277C">
        <w:rPr>
          <w:rFonts w:ascii="仿宋" w:eastAsia="仿宋" w:hAnsi="仿宋" w:hint="eastAsia"/>
          <w:sz w:val="30"/>
          <w:szCs w:val="30"/>
        </w:rPr>
        <w:t>；如有多次赔付责任的，轻度疾病的单次保险金额还应不高于同一赔付次序的相应重度疾病单次保险金额的</w:t>
      </w:r>
      <w:r w:rsidR="00347AE8" w:rsidRPr="00D4277C">
        <w:rPr>
          <w:rFonts w:ascii="仿宋" w:eastAsia="仿宋" w:hAnsi="仿宋" w:hint="eastAsia"/>
          <w:sz w:val="30"/>
          <w:szCs w:val="30"/>
        </w:rPr>
        <w:t>30%</w:t>
      </w:r>
      <w:r w:rsidR="00F56B17" w:rsidRPr="00D4277C">
        <w:rPr>
          <w:rFonts w:ascii="仿宋" w:eastAsia="仿宋" w:hAnsi="仿宋" w:hint="eastAsia"/>
          <w:sz w:val="30"/>
          <w:szCs w:val="30"/>
        </w:rPr>
        <w:t>，无相同赔付次序的，以最近的赔付次序为参照。</w:t>
      </w:r>
    </w:p>
    <w:p w14:paraId="10DEB306" w14:textId="1F95CF85" w:rsidR="003E1F75" w:rsidRPr="00E045F6" w:rsidRDefault="0047388F" w:rsidP="000060A8">
      <w:pPr>
        <w:autoSpaceDE w:val="0"/>
        <w:autoSpaceDN w:val="0"/>
        <w:adjustRightInd w:val="0"/>
        <w:rPr>
          <w:rFonts w:ascii="仿宋" w:eastAsia="仿宋" w:hAnsi="仿宋"/>
          <w:sz w:val="30"/>
          <w:szCs w:val="30"/>
        </w:rPr>
      </w:pPr>
      <w:r w:rsidRPr="00E045F6">
        <w:rPr>
          <w:rFonts w:ascii="仿宋" w:eastAsia="仿宋" w:hAnsi="仿宋"/>
          <w:sz w:val="30"/>
          <w:szCs w:val="30"/>
        </w:rPr>
        <w:t>2.</w:t>
      </w:r>
      <w:r w:rsidR="00B13CEC">
        <w:rPr>
          <w:rFonts w:ascii="仿宋" w:eastAsia="仿宋" w:hAnsi="仿宋" w:hint="eastAsia"/>
          <w:sz w:val="30"/>
          <w:szCs w:val="30"/>
        </w:rPr>
        <w:t>3</w:t>
      </w:r>
      <w:r w:rsidR="00B13CEC" w:rsidRPr="00E045F6">
        <w:rPr>
          <w:rFonts w:ascii="仿宋" w:eastAsia="仿宋" w:hAnsi="仿宋" w:hint="eastAsia"/>
          <w:sz w:val="30"/>
          <w:szCs w:val="30"/>
        </w:rPr>
        <w:t xml:space="preserve"> </w:t>
      </w:r>
      <w:r w:rsidR="003E1F75" w:rsidRPr="00E045F6">
        <w:rPr>
          <w:rFonts w:ascii="仿宋" w:eastAsia="仿宋" w:hAnsi="仿宋" w:hint="eastAsia"/>
          <w:sz w:val="30"/>
          <w:szCs w:val="30"/>
        </w:rPr>
        <w:t>保险公司可以</w:t>
      </w:r>
      <w:r w:rsidR="007B4D77" w:rsidRPr="00E045F6">
        <w:rPr>
          <w:rFonts w:ascii="仿宋" w:eastAsia="仿宋" w:hAnsi="仿宋"/>
          <w:sz w:val="30"/>
          <w:szCs w:val="30"/>
        </w:rPr>
        <w:t>在其重大疾病保险产品</w:t>
      </w:r>
      <w:bookmarkStart w:id="0" w:name="_GoBack"/>
      <w:bookmarkEnd w:id="0"/>
      <w:r w:rsidR="007B4D77" w:rsidRPr="00E045F6">
        <w:rPr>
          <w:rFonts w:ascii="仿宋" w:eastAsia="仿宋" w:hAnsi="仿宋" w:hint="eastAsia"/>
          <w:sz w:val="30"/>
          <w:szCs w:val="30"/>
        </w:rPr>
        <w:t>中</w:t>
      </w:r>
      <w:r w:rsidR="003E1F75" w:rsidRPr="00E045F6">
        <w:rPr>
          <w:rFonts w:ascii="仿宋" w:eastAsia="仿宋" w:hAnsi="仿宋" w:hint="eastAsia"/>
          <w:sz w:val="30"/>
          <w:szCs w:val="30"/>
        </w:rPr>
        <w:t>增加</w:t>
      </w:r>
      <w:r w:rsidR="007B4D77" w:rsidRPr="00E045F6">
        <w:rPr>
          <w:rFonts w:ascii="仿宋" w:eastAsia="仿宋" w:hAnsi="仿宋" w:hint="eastAsia"/>
          <w:sz w:val="30"/>
          <w:szCs w:val="30"/>
        </w:rPr>
        <w:t>本</w:t>
      </w:r>
      <w:r w:rsidR="003E1F75" w:rsidRPr="00E045F6">
        <w:rPr>
          <w:rFonts w:ascii="仿宋" w:eastAsia="仿宋" w:hAnsi="仿宋" w:hint="eastAsia"/>
          <w:sz w:val="30"/>
          <w:szCs w:val="30"/>
        </w:rPr>
        <w:t>规范</w:t>
      </w:r>
      <w:r w:rsidR="0099568D" w:rsidRPr="00E045F6">
        <w:rPr>
          <w:rFonts w:ascii="仿宋" w:eastAsia="仿宋" w:hAnsi="仿宋" w:hint="eastAsia"/>
          <w:sz w:val="30"/>
          <w:szCs w:val="30"/>
        </w:rPr>
        <w:t>疾病范围</w:t>
      </w:r>
      <w:r w:rsidR="003E1F75" w:rsidRPr="00E045F6">
        <w:rPr>
          <w:rFonts w:ascii="仿宋" w:eastAsia="仿宋" w:hAnsi="仿宋" w:hint="eastAsia"/>
          <w:sz w:val="30"/>
          <w:szCs w:val="30"/>
        </w:rPr>
        <w:t>以外的其它疾病，但在同一</w:t>
      </w:r>
      <w:r w:rsidR="007B4D77" w:rsidRPr="00E045F6">
        <w:rPr>
          <w:rFonts w:ascii="仿宋" w:eastAsia="仿宋" w:hAnsi="仿宋"/>
          <w:sz w:val="30"/>
          <w:szCs w:val="30"/>
        </w:rPr>
        <w:t>重大疾病保险产品</w:t>
      </w:r>
      <w:r w:rsidR="003E1F75" w:rsidRPr="00E045F6">
        <w:rPr>
          <w:rFonts w:ascii="仿宋" w:eastAsia="仿宋" w:hAnsi="仿宋" w:hint="eastAsia"/>
          <w:sz w:val="30"/>
          <w:szCs w:val="30"/>
        </w:rPr>
        <w:t>中不得含有保障范围高度重叠的</w:t>
      </w:r>
      <w:r w:rsidR="0099568D" w:rsidRPr="00E045F6">
        <w:rPr>
          <w:rFonts w:ascii="仿宋" w:eastAsia="仿宋" w:hAnsi="仿宋" w:hint="eastAsia"/>
          <w:sz w:val="30"/>
          <w:szCs w:val="30"/>
        </w:rPr>
        <w:t>疾病</w:t>
      </w:r>
      <w:r w:rsidR="003E1F75" w:rsidRPr="00E045F6">
        <w:rPr>
          <w:rFonts w:ascii="仿宋" w:eastAsia="仿宋" w:hAnsi="仿宋" w:hint="eastAsia"/>
          <w:sz w:val="30"/>
          <w:szCs w:val="30"/>
        </w:rPr>
        <w:t>。如果新增</w:t>
      </w:r>
      <w:r w:rsidR="0099568D" w:rsidRPr="00E045F6">
        <w:rPr>
          <w:rFonts w:ascii="仿宋" w:eastAsia="仿宋" w:hAnsi="仿宋" w:hint="eastAsia"/>
          <w:sz w:val="30"/>
          <w:szCs w:val="30"/>
        </w:rPr>
        <w:t>疾病</w:t>
      </w:r>
      <w:r w:rsidR="003E1F75" w:rsidRPr="00E045F6">
        <w:rPr>
          <w:rFonts w:ascii="仿宋" w:eastAsia="仿宋" w:hAnsi="仿宋" w:hint="eastAsia"/>
          <w:sz w:val="30"/>
          <w:szCs w:val="30"/>
        </w:rPr>
        <w:t>发病率极低，需在</w:t>
      </w:r>
      <w:r w:rsidR="0099568D" w:rsidRPr="00E045F6">
        <w:rPr>
          <w:rFonts w:ascii="仿宋" w:eastAsia="仿宋" w:hAnsi="仿宋" w:hint="eastAsia"/>
          <w:sz w:val="30"/>
          <w:szCs w:val="30"/>
        </w:rPr>
        <w:t>疾病</w:t>
      </w:r>
      <w:r w:rsidR="003E1F75" w:rsidRPr="00E045F6">
        <w:rPr>
          <w:rFonts w:ascii="仿宋" w:eastAsia="仿宋" w:hAnsi="仿宋" w:hint="eastAsia"/>
          <w:sz w:val="30"/>
          <w:szCs w:val="30"/>
        </w:rPr>
        <w:t>名称中</w:t>
      </w:r>
      <w:r w:rsidR="0099568D" w:rsidRPr="00E045F6">
        <w:rPr>
          <w:rFonts w:ascii="仿宋" w:eastAsia="仿宋" w:hAnsi="仿宋" w:hint="eastAsia"/>
          <w:sz w:val="30"/>
          <w:szCs w:val="30"/>
        </w:rPr>
        <w:t>增加标注向消费者予以提示</w:t>
      </w:r>
      <w:r w:rsidR="003E1F75" w:rsidRPr="00E045F6">
        <w:rPr>
          <w:rFonts w:ascii="仿宋" w:eastAsia="仿宋" w:hAnsi="仿宋" w:hint="eastAsia"/>
          <w:sz w:val="30"/>
          <w:szCs w:val="30"/>
        </w:rPr>
        <w:t>。</w:t>
      </w:r>
      <w:r w:rsidR="009E4526" w:rsidRPr="00E045F6">
        <w:rPr>
          <w:rFonts w:ascii="仿宋" w:eastAsia="仿宋" w:hAnsi="仿宋" w:hint="eastAsia"/>
          <w:sz w:val="30"/>
          <w:szCs w:val="30"/>
        </w:rPr>
        <w:t>具体要求以</w:t>
      </w:r>
      <w:r w:rsidR="003D30A8">
        <w:rPr>
          <w:rFonts w:ascii="仿宋" w:eastAsia="仿宋" w:hAnsi="仿宋" w:hint="eastAsia"/>
          <w:sz w:val="30"/>
          <w:szCs w:val="30"/>
        </w:rPr>
        <w:t>保险</w:t>
      </w:r>
      <w:r w:rsidR="009E4526" w:rsidRPr="00E045F6">
        <w:rPr>
          <w:rFonts w:ascii="仿宋" w:eastAsia="仿宋" w:hAnsi="仿宋" w:hint="eastAsia"/>
          <w:sz w:val="30"/>
          <w:szCs w:val="30"/>
        </w:rPr>
        <w:t>行业疾病管理办公室另行规定为准。</w:t>
      </w:r>
    </w:p>
    <w:p w14:paraId="4D4B4AFF" w14:textId="274F8B0C" w:rsidR="0047388F" w:rsidRPr="00E045F6" w:rsidRDefault="0047388F" w:rsidP="000060A8">
      <w:pPr>
        <w:rPr>
          <w:rFonts w:ascii="仿宋" w:eastAsia="仿宋" w:hAnsi="仿宋"/>
          <w:sz w:val="30"/>
          <w:szCs w:val="30"/>
        </w:rPr>
      </w:pPr>
      <w:r w:rsidRPr="00E045F6">
        <w:rPr>
          <w:rFonts w:ascii="仿宋" w:eastAsia="仿宋" w:hAnsi="仿宋"/>
          <w:sz w:val="30"/>
          <w:szCs w:val="30"/>
        </w:rPr>
        <w:t>2.</w:t>
      </w:r>
      <w:r w:rsidR="00B13CEC">
        <w:rPr>
          <w:rFonts w:ascii="仿宋" w:eastAsia="仿宋" w:hAnsi="仿宋" w:hint="eastAsia"/>
          <w:sz w:val="30"/>
          <w:szCs w:val="30"/>
        </w:rPr>
        <w:t>4</w:t>
      </w:r>
      <w:r w:rsidR="00B13CEC" w:rsidRPr="00E045F6">
        <w:rPr>
          <w:rFonts w:ascii="仿宋" w:eastAsia="仿宋" w:hAnsi="仿宋"/>
          <w:sz w:val="30"/>
          <w:szCs w:val="30"/>
        </w:rPr>
        <w:t xml:space="preserve"> </w:t>
      </w:r>
      <w:r w:rsidRPr="00E045F6">
        <w:rPr>
          <w:rFonts w:ascii="仿宋" w:eastAsia="仿宋" w:hAnsi="仿宋"/>
          <w:sz w:val="30"/>
          <w:szCs w:val="30"/>
        </w:rPr>
        <w:t xml:space="preserve">重大疾病保险条款和配套宣传材料中，本规范规定的疾病应当按照本规范3.1所列顺序排列，并置于各保险公司自行增加的疾病之前；同时，应当对二者予以区别说明。 </w:t>
      </w:r>
    </w:p>
    <w:p w14:paraId="52A1BB32" w14:textId="0D7D0578" w:rsidR="00257D8F" w:rsidRPr="00E045F6" w:rsidRDefault="0047388F" w:rsidP="001B3675">
      <w:pPr>
        <w:rPr>
          <w:rFonts w:ascii="仿宋" w:eastAsia="仿宋" w:hAnsi="仿宋"/>
          <w:sz w:val="30"/>
          <w:szCs w:val="30"/>
        </w:rPr>
      </w:pPr>
      <w:r w:rsidRPr="00E045F6">
        <w:rPr>
          <w:rFonts w:ascii="仿宋" w:eastAsia="仿宋" w:hAnsi="仿宋"/>
          <w:sz w:val="30"/>
          <w:szCs w:val="30"/>
        </w:rPr>
        <w:lastRenderedPageBreak/>
        <w:t>2.</w:t>
      </w:r>
      <w:r w:rsidR="00B13CEC">
        <w:rPr>
          <w:rFonts w:ascii="仿宋" w:eastAsia="仿宋" w:hAnsi="仿宋" w:hint="eastAsia"/>
          <w:sz w:val="30"/>
          <w:szCs w:val="30"/>
        </w:rPr>
        <w:t>5</w:t>
      </w:r>
      <w:r w:rsidR="00B13CEC" w:rsidRPr="00E045F6">
        <w:rPr>
          <w:rFonts w:ascii="仿宋" w:eastAsia="仿宋" w:hAnsi="仿宋"/>
          <w:sz w:val="30"/>
          <w:szCs w:val="30"/>
        </w:rPr>
        <w:t xml:space="preserve"> </w:t>
      </w:r>
      <w:r w:rsidRPr="00E045F6">
        <w:rPr>
          <w:rFonts w:ascii="仿宋" w:eastAsia="仿宋" w:hAnsi="仿宋"/>
          <w:sz w:val="30"/>
          <w:szCs w:val="30"/>
        </w:rPr>
        <w:t>保险公司设定重大疾病保险除外责任时，对于被保险人发生的疾病、达到的疾病状态或进行的手术，保险公司不承担保险责任的情形不能超出本规范3.2规定的范围。</w:t>
      </w:r>
    </w:p>
    <w:p w14:paraId="04A3ED6C" w14:textId="77777777" w:rsidR="00EA0AC5" w:rsidRPr="00E045F6" w:rsidRDefault="00EA0AC5" w:rsidP="00EA0AC5">
      <w:pPr>
        <w:autoSpaceDE w:val="0"/>
        <w:autoSpaceDN w:val="0"/>
        <w:adjustRightInd w:val="0"/>
        <w:spacing w:before="100"/>
        <w:rPr>
          <w:rFonts w:ascii="仿宋" w:eastAsia="仿宋" w:hAnsi="仿宋"/>
          <w:b/>
          <w:sz w:val="30"/>
          <w:szCs w:val="30"/>
        </w:rPr>
      </w:pPr>
      <w:r w:rsidRPr="00E045F6">
        <w:rPr>
          <w:rFonts w:ascii="仿宋" w:eastAsia="仿宋" w:hAnsi="仿宋"/>
          <w:b/>
          <w:sz w:val="30"/>
          <w:szCs w:val="30"/>
        </w:rPr>
        <w:t xml:space="preserve">3 </w:t>
      </w:r>
      <w:r w:rsidRPr="00E045F6">
        <w:rPr>
          <w:rFonts w:ascii="仿宋" w:eastAsia="仿宋" w:hAnsi="仿宋" w:hint="eastAsia"/>
          <w:b/>
          <w:sz w:val="30"/>
          <w:szCs w:val="30"/>
        </w:rPr>
        <w:t>重大疾病保险条款的相关规定</w:t>
      </w:r>
      <w:r w:rsidRPr="00E045F6">
        <w:rPr>
          <w:rFonts w:ascii="仿宋" w:eastAsia="仿宋" w:hAnsi="仿宋"/>
          <w:b/>
          <w:sz w:val="30"/>
          <w:szCs w:val="30"/>
        </w:rPr>
        <w:t xml:space="preserve"> </w:t>
      </w:r>
    </w:p>
    <w:p w14:paraId="34C1FECE" w14:textId="1FD80C32" w:rsidR="007E5555" w:rsidRPr="00E045F6" w:rsidRDefault="00EA0AC5" w:rsidP="000F6631">
      <w:pPr>
        <w:ind w:firstLineChars="200" w:firstLine="600"/>
        <w:rPr>
          <w:rFonts w:ascii="仿宋" w:eastAsia="仿宋" w:hAnsi="仿宋"/>
          <w:sz w:val="30"/>
          <w:szCs w:val="30"/>
        </w:rPr>
      </w:pPr>
      <w:r w:rsidRPr="00E045F6">
        <w:rPr>
          <w:rFonts w:ascii="仿宋" w:eastAsia="仿宋" w:hAnsi="仿宋" w:hint="eastAsia"/>
          <w:sz w:val="30"/>
          <w:szCs w:val="30"/>
        </w:rPr>
        <w:t>重大疾病保险条款中的疾病名称、疾病定义、除外责任和术语释义应当符合本规范的具体规定。</w:t>
      </w:r>
    </w:p>
    <w:p w14:paraId="208BBCA1" w14:textId="77777777" w:rsidR="00565F43" w:rsidRPr="00E045F6" w:rsidRDefault="00565F43" w:rsidP="00565F43">
      <w:pPr>
        <w:autoSpaceDE w:val="0"/>
        <w:autoSpaceDN w:val="0"/>
        <w:adjustRightInd w:val="0"/>
        <w:rPr>
          <w:rFonts w:ascii="仿宋" w:eastAsia="仿宋" w:hAnsi="仿宋"/>
          <w:sz w:val="30"/>
          <w:szCs w:val="30"/>
        </w:rPr>
      </w:pPr>
      <w:r w:rsidRPr="00E045F6">
        <w:rPr>
          <w:rFonts w:ascii="仿宋" w:eastAsia="仿宋" w:hAnsi="仿宋"/>
          <w:sz w:val="30"/>
          <w:szCs w:val="30"/>
        </w:rPr>
        <w:t xml:space="preserve">3.1 </w:t>
      </w:r>
      <w:r w:rsidRPr="00E045F6">
        <w:rPr>
          <w:rFonts w:ascii="仿宋" w:eastAsia="仿宋" w:hAnsi="仿宋" w:hint="eastAsia"/>
          <w:sz w:val="30"/>
          <w:szCs w:val="30"/>
        </w:rPr>
        <w:t>重大疾病保险的疾病名称及疾病定义</w:t>
      </w:r>
      <w:r w:rsidRPr="00E045F6">
        <w:rPr>
          <w:rFonts w:ascii="仿宋" w:eastAsia="仿宋" w:hAnsi="仿宋"/>
          <w:sz w:val="30"/>
          <w:szCs w:val="30"/>
        </w:rPr>
        <w:t xml:space="preserve"> </w:t>
      </w:r>
    </w:p>
    <w:p w14:paraId="4B5B3BC7" w14:textId="77777777" w:rsidR="005716D0" w:rsidRPr="00E045F6" w:rsidRDefault="00565F43" w:rsidP="000F6631">
      <w:pPr>
        <w:ind w:firstLineChars="200" w:firstLine="600"/>
        <w:rPr>
          <w:rFonts w:ascii="仿宋" w:eastAsia="仿宋" w:hAnsi="仿宋"/>
          <w:sz w:val="30"/>
          <w:szCs w:val="30"/>
        </w:rPr>
      </w:pPr>
      <w:r w:rsidRPr="00E045F6">
        <w:rPr>
          <w:rFonts w:ascii="仿宋" w:eastAsia="仿宋" w:hAnsi="仿宋" w:hint="eastAsia"/>
          <w:sz w:val="30"/>
          <w:szCs w:val="30"/>
        </w:rPr>
        <w:t>被保险人发生符合以下疾病定义所述条件的疾病，应当由</w:t>
      </w:r>
      <w:r w:rsidRPr="00E045F6">
        <w:rPr>
          <w:rFonts w:ascii="仿宋" w:eastAsia="仿宋" w:hAnsi="仿宋" w:hint="eastAsia"/>
          <w:b/>
          <w:sz w:val="30"/>
          <w:szCs w:val="30"/>
        </w:rPr>
        <w:t>专科医生</w:t>
      </w:r>
      <w:r w:rsidRPr="00205F2D">
        <w:rPr>
          <w:rFonts w:ascii="仿宋" w:eastAsia="仿宋" w:hAnsi="仿宋" w:hint="eastAsia"/>
          <w:sz w:val="30"/>
          <w:szCs w:val="30"/>
        </w:rPr>
        <w:t>明确诊断</w:t>
      </w:r>
      <w:r w:rsidRPr="00E045F6">
        <w:rPr>
          <w:rFonts w:ascii="仿宋" w:eastAsia="仿宋" w:hAnsi="仿宋" w:hint="eastAsia"/>
          <w:sz w:val="30"/>
          <w:szCs w:val="30"/>
        </w:rPr>
        <w:t>。</w:t>
      </w:r>
    </w:p>
    <w:p w14:paraId="6CBCFD80" w14:textId="3EAEAF2B" w:rsidR="00565F43" w:rsidRPr="00E045F6" w:rsidRDefault="00644DCE" w:rsidP="00365714">
      <w:pPr>
        <w:ind w:firstLineChars="200" w:firstLine="602"/>
        <w:rPr>
          <w:rFonts w:ascii="仿宋" w:eastAsia="仿宋" w:hAnsi="仿宋"/>
          <w:b/>
          <w:sz w:val="30"/>
          <w:szCs w:val="30"/>
        </w:rPr>
      </w:pPr>
      <w:r w:rsidRPr="00E045F6">
        <w:rPr>
          <w:rFonts w:ascii="仿宋" w:eastAsia="仿宋" w:hAnsi="仿宋" w:cs="宋体" w:hint="eastAsia"/>
          <w:b/>
          <w:kern w:val="0"/>
          <w:sz w:val="30"/>
          <w:szCs w:val="30"/>
        </w:rPr>
        <w:t>以</w:t>
      </w:r>
      <w:r w:rsidR="005716D0" w:rsidRPr="00E045F6">
        <w:rPr>
          <w:rFonts w:ascii="仿宋" w:eastAsia="仿宋" w:hAnsi="仿宋" w:cs="宋体" w:hint="eastAsia"/>
          <w:b/>
          <w:kern w:val="0"/>
          <w:sz w:val="30"/>
          <w:szCs w:val="30"/>
        </w:rPr>
        <w:t>下</w:t>
      </w:r>
      <w:r w:rsidR="00B70C86" w:rsidRPr="00E045F6">
        <w:rPr>
          <w:rFonts w:ascii="仿宋" w:eastAsia="仿宋" w:hAnsi="仿宋" w:cs="宋体" w:hint="eastAsia"/>
          <w:b/>
          <w:kern w:val="0"/>
          <w:sz w:val="30"/>
          <w:szCs w:val="30"/>
        </w:rPr>
        <w:t>疾病名称</w:t>
      </w:r>
      <w:r w:rsidR="005716D0" w:rsidRPr="00E045F6">
        <w:rPr>
          <w:rFonts w:ascii="仿宋" w:eastAsia="仿宋" w:hAnsi="仿宋" w:cs="宋体" w:hint="eastAsia"/>
          <w:b/>
          <w:kern w:val="0"/>
          <w:sz w:val="30"/>
          <w:szCs w:val="30"/>
        </w:rPr>
        <w:t>仅供理解使用，</w:t>
      </w:r>
      <w:r w:rsidR="00B70C86" w:rsidRPr="00E045F6">
        <w:rPr>
          <w:rFonts w:ascii="仿宋" w:eastAsia="仿宋" w:hAnsi="仿宋" w:cs="宋体" w:hint="eastAsia"/>
          <w:b/>
          <w:kern w:val="0"/>
          <w:sz w:val="30"/>
          <w:szCs w:val="30"/>
        </w:rPr>
        <w:t>具体保障</w:t>
      </w:r>
      <w:r w:rsidR="005716D0" w:rsidRPr="00E045F6">
        <w:rPr>
          <w:rFonts w:ascii="仿宋" w:eastAsia="仿宋" w:hAnsi="仿宋" w:cs="宋体" w:hint="eastAsia"/>
          <w:b/>
          <w:kern w:val="0"/>
          <w:sz w:val="30"/>
          <w:szCs w:val="30"/>
        </w:rPr>
        <w:t>范围以每项</w:t>
      </w:r>
      <w:r w:rsidR="00B70C86" w:rsidRPr="00E045F6">
        <w:rPr>
          <w:rFonts w:ascii="仿宋" w:eastAsia="仿宋" w:hAnsi="仿宋" w:cs="宋体" w:hint="eastAsia"/>
          <w:b/>
          <w:kern w:val="0"/>
          <w:sz w:val="30"/>
          <w:szCs w:val="30"/>
        </w:rPr>
        <w:t>疾病</w:t>
      </w:r>
      <w:r w:rsidR="005716D0" w:rsidRPr="00E045F6">
        <w:rPr>
          <w:rFonts w:ascii="仿宋" w:eastAsia="仿宋" w:hAnsi="仿宋" w:cs="宋体" w:hint="eastAsia"/>
          <w:b/>
          <w:kern w:val="0"/>
          <w:sz w:val="30"/>
          <w:szCs w:val="30"/>
        </w:rPr>
        <w:t>具体</w:t>
      </w:r>
      <w:r w:rsidR="00337AE0" w:rsidRPr="00E045F6">
        <w:rPr>
          <w:rFonts w:ascii="仿宋" w:eastAsia="仿宋" w:hAnsi="仿宋" w:cs="宋体" w:hint="eastAsia"/>
          <w:b/>
          <w:kern w:val="0"/>
          <w:sz w:val="30"/>
          <w:szCs w:val="30"/>
        </w:rPr>
        <w:t>定义</w:t>
      </w:r>
      <w:r w:rsidR="005716D0" w:rsidRPr="00E045F6">
        <w:rPr>
          <w:rFonts w:ascii="仿宋" w:eastAsia="仿宋" w:hAnsi="仿宋" w:cs="宋体" w:hint="eastAsia"/>
          <w:b/>
          <w:kern w:val="0"/>
          <w:sz w:val="30"/>
          <w:szCs w:val="30"/>
        </w:rPr>
        <w:t>为准</w:t>
      </w:r>
      <w:r w:rsidR="00B70C86" w:rsidRPr="00E045F6">
        <w:rPr>
          <w:rFonts w:ascii="仿宋" w:eastAsia="仿宋" w:hAnsi="仿宋" w:cs="宋体" w:hint="eastAsia"/>
          <w:kern w:val="0"/>
          <w:sz w:val="30"/>
          <w:szCs w:val="30"/>
        </w:rPr>
        <w:t>。</w:t>
      </w:r>
    </w:p>
    <w:p w14:paraId="7013CFC2" w14:textId="77777777" w:rsidR="00B423DD" w:rsidRPr="00E045F6" w:rsidRDefault="00B423DD" w:rsidP="00B423DD">
      <w:pPr>
        <w:rPr>
          <w:rFonts w:ascii="仿宋" w:eastAsia="仿宋" w:hAnsi="仿宋"/>
          <w:sz w:val="30"/>
          <w:szCs w:val="30"/>
        </w:rPr>
      </w:pPr>
      <w:r w:rsidRPr="00E045F6">
        <w:rPr>
          <w:rFonts w:ascii="仿宋" w:eastAsia="仿宋" w:hAnsi="仿宋" w:hint="eastAsia"/>
          <w:sz w:val="30"/>
          <w:szCs w:val="30"/>
        </w:rPr>
        <w:t>3.1.1 重度疾病</w:t>
      </w:r>
    </w:p>
    <w:p w14:paraId="43162DB4" w14:textId="77777777" w:rsidR="00B423DD" w:rsidRPr="00E045F6" w:rsidRDefault="00B423DD" w:rsidP="00B423DD">
      <w:pPr>
        <w:rPr>
          <w:rFonts w:ascii="仿宋" w:eastAsia="仿宋" w:hAnsi="仿宋"/>
          <w:sz w:val="30"/>
          <w:szCs w:val="30"/>
        </w:rPr>
      </w:pPr>
      <w:r w:rsidRPr="00E045F6">
        <w:rPr>
          <w:rFonts w:ascii="仿宋" w:eastAsia="仿宋" w:hAnsi="仿宋" w:hint="eastAsia"/>
          <w:sz w:val="30"/>
          <w:szCs w:val="30"/>
        </w:rPr>
        <w:t>3.1.1.1严重恶性肿瘤</w:t>
      </w:r>
    </w:p>
    <w:p w14:paraId="44E41F58" w14:textId="4B4B0348" w:rsidR="00B423DD" w:rsidRPr="00493F99" w:rsidRDefault="00B423DD" w:rsidP="00B423DD">
      <w:pPr>
        <w:ind w:firstLineChars="200" w:firstLine="600"/>
        <w:rPr>
          <w:rFonts w:ascii="仿宋" w:eastAsia="仿宋" w:hAnsi="仿宋"/>
          <w:sz w:val="30"/>
          <w:szCs w:val="30"/>
        </w:rPr>
      </w:pPr>
      <w:r w:rsidRPr="00E045F6">
        <w:rPr>
          <w:rFonts w:ascii="仿宋" w:eastAsia="仿宋" w:hAnsi="仿宋" w:hint="eastAsia"/>
          <w:sz w:val="30"/>
          <w:szCs w:val="30"/>
        </w:rPr>
        <w:t>指恶性细胞不受控制的进行性增长和扩散，浸润和破坏周围正常组织，可以经血管、淋巴管和体腔扩散转移到身体其它部位，病灶经组织病理学检查（涵盖骨髓病理学检查）结果明确诊断，临床诊断属于世界卫生组织（WHO</w:t>
      </w:r>
      <w:r w:rsidR="00217AEE">
        <w:rPr>
          <w:rFonts w:ascii="仿宋" w:eastAsia="仿宋" w:hAnsi="仿宋" w:hint="eastAsia"/>
          <w:sz w:val="30"/>
          <w:szCs w:val="30"/>
        </w:rPr>
        <w:t>，</w:t>
      </w:r>
      <w:r w:rsidRPr="00E045F6">
        <w:rPr>
          <w:rFonts w:ascii="仿宋" w:eastAsia="仿宋" w:hAnsi="仿宋" w:hint="eastAsia"/>
          <w:sz w:val="30"/>
          <w:szCs w:val="30"/>
        </w:rPr>
        <w:t xml:space="preserve"> World Health Organization）《疾病和有关健康问题的国际统计分类》</w:t>
      </w:r>
      <w:r w:rsidR="00E04E0C">
        <w:rPr>
          <w:rFonts w:ascii="仿宋" w:eastAsia="仿宋" w:hAnsi="仿宋" w:hint="eastAsia"/>
          <w:sz w:val="30"/>
          <w:szCs w:val="30"/>
        </w:rPr>
        <w:t>第十次修订版</w:t>
      </w:r>
      <w:r w:rsidRPr="00E045F6">
        <w:rPr>
          <w:rFonts w:ascii="仿宋" w:eastAsia="仿宋" w:hAnsi="仿宋" w:hint="eastAsia"/>
          <w:sz w:val="30"/>
          <w:szCs w:val="30"/>
        </w:rPr>
        <w:t>（ICD</w:t>
      </w:r>
      <w:r w:rsidR="00E04E0C">
        <w:rPr>
          <w:rFonts w:ascii="仿宋" w:eastAsia="仿宋" w:hAnsi="仿宋" w:hint="eastAsia"/>
          <w:sz w:val="30"/>
          <w:szCs w:val="30"/>
        </w:rPr>
        <w:t>-10</w:t>
      </w:r>
      <w:r w:rsidRPr="00E045F6">
        <w:rPr>
          <w:rFonts w:ascii="仿宋" w:eastAsia="仿宋" w:hAnsi="仿宋" w:hint="eastAsia"/>
          <w:sz w:val="30"/>
          <w:szCs w:val="30"/>
        </w:rPr>
        <w:t>）的恶性肿瘤类别及《国际疾病分类肿瘤学</w:t>
      </w:r>
      <w:r w:rsidR="00263A3D">
        <w:rPr>
          <w:rFonts w:ascii="仿宋" w:eastAsia="仿宋" w:hAnsi="仿宋" w:hint="eastAsia"/>
          <w:sz w:val="30"/>
          <w:szCs w:val="30"/>
        </w:rPr>
        <w:t>专辑</w:t>
      </w:r>
      <w:r w:rsidRPr="00E045F6">
        <w:rPr>
          <w:rFonts w:ascii="仿宋" w:eastAsia="仿宋" w:hAnsi="仿宋" w:hint="eastAsia"/>
          <w:sz w:val="30"/>
          <w:szCs w:val="30"/>
        </w:rPr>
        <w:t>》</w:t>
      </w:r>
      <w:r w:rsidR="005930AF">
        <w:rPr>
          <w:rFonts w:ascii="仿宋" w:eastAsia="仿宋" w:hAnsi="仿宋" w:hint="eastAsia"/>
          <w:sz w:val="30"/>
          <w:szCs w:val="30"/>
        </w:rPr>
        <w:t>第三版</w:t>
      </w:r>
      <w:r w:rsidRPr="00E045F6">
        <w:rPr>
          <w:rFonts w:ascii="仿宋" w:eastAsia="仿宋" w:hAnsi="仿宋" w:hint="eastAsia"/>
          <w:sz w:val="30"/>
          <w:szCs w:val="30"/>
        </w:rPr>
        <w:t>（ICD-O-3）的</w:t>
      </w:r>
      <w:r w:rsidR="00667306" w:rsidRPr="00667306">
        <w:rPr>
          <w:rFonts w:ascii="仿宋" w:eastAsia="仿宋" w:hAnsi="仿宋" w:hint="eastAsia"/>
          <w:sz w:val="30"/>
          <w:szCs w:val="30"/>
        </w:rPr>
        <w:t>肿瘤</w:t>
      </w:r>
      <w:r w:rsidR="00E64339">
        <w:rPr>
          <w:rFonts w:ascii="仿宋" w:eastAsia="仿宋" w:hAnsi="仿宋" w:hint="eastAsia"/>
          <w:sz w:val="30"/>
          <w:szCs w:val="30"/>
        </w:rPr>
        <w:t>形态学编码</w:t>
      </w:r>
      <w:r w:rsidRPr="00E045F6">
        <w:rPr>
          <w:rFonts w:ascii="仿宋" w:eastAsia="仿宋" w:hAnsi="仿宋" w:hint="eastAsia"/>
          <w:sz w:val="30"/>
          <w:szCs w:val="30"/>
        </w:rPr>
        <w:t>属于3、6、9</w:t>
      </w:r>
      <w:r w:rsidR="00726594">
        <w:rPr>
          <w:rFonts w:ascii="仿宋" w:eastAsia="仿宋" w:hAnsi="仿宋" w:hint="eastAsia"/>
          <w:b/>
          <w:sz w:val="30"/>
          <w:szCs w:val="30"/>
        </w:rPr>
        <w:t>（</w:t>
      </w:r>
      <w:r w:rsidRPr="00E045F6">
        <w:rPr>
          <w:rFonts w:ascii="仿宋" w:eastAsia="仿宋" w:hAnsi="仿宋" w:hint="eastAsia"/>
          <w:sz w:val="30"/>
          <w:szCs w:val="30"/>
        </w:rPr>
        <w:t>恶性肿瘤</w:t>
      </w:r>
      <w:r w:rsidR="00726594">
        <w:rPr>
          <w:rFonts w:ascii="仿宋" w:eastAsia="仿宋" w:hAnsi="仿宋" w:hint="eastAsia"/>
          <w:b/>
          <w:sz w:val="30"/>
          <w:szCs w:val="30"/>
        </w:rPr>
        <w:t>）</w:t>
      </w:r>
      <w:r w:rsidRPr="00E045F6">
        <w:rPr>
          <w:rFonts w:ascii="仿宋" w:eastAsia="仿宋" w:hAnsi="仿宋" w:hint="eastAsia"/>
          <w:sz w:val="30"/>
          <w:szCs w:val="30"/>
        </w:rPr>
        <w:t>范畴的疾病</w:t>
      </w:r>
      <w:r w:rsidRPr="00493F99">
        <w:rPr>
          <w:rFonts w:ascii="仿宋" w:eastAsia="仿宋" w:hAnsi="仿宋" w:hint="eastAsia"/>
          <w:sz w:val="30"/>
          <w:szCs w:val="30"/>
        </w:rPr>
        <w:t>。</w:t>
      </w:r>
    </w:p>
    <w:p w14:paraId="7E933B59" w14:textId="41012587" w:rsidR="00B423DD" w:rsidRPr="00493F99" w:rsidRDefault="00B423DD" w:rsidP="00B423DD">
      <w:pPr>
        <w:ind w:firstLineChars="200" w:firstLine="602"/>
        <w:rPr>
          <w:rFonts w:ascii="仿宋" w:eastAsia="仿宋" w:hAnsi="仿宋"/>
          <w:b/>
          <w:sz w:val="30"/>
          <w:szCs w:val="30"/>
        </w:rPr>
      </w:pPr>
      <w:r w:rsidRPr="00493F99">
        <w:rPr>
          <w:rFonts w:ascii="仿宋" w:eastAsia="仿宋" w:hAnsi="仿宋" w:hint="eastAsia"/>
          <w:b/>
          <w:sz w:val="30"/>
          <w:szCs w:val="30"/>
        </w:rPr>
        <w:t>下列疾病不属于严重恶性肿瘤，不在保障范围内：</w:t>
      </w:r>
    </w:p>
    <w:p w14:paraId="7158B100" w14:textId="271F9ADE" w:rsidR="00B423DD" w:rsidRPr="00493F99" w:rsidRDefault="00B423DD" w:rsidP="00B423DD">
      <w:pPr>
        <w:ind w:firstLineChars="200" w:firstLine="602"/>
        <w:rPr>
          <w:rFonts w:ascii="仿宋" w:eastAsia="仿宋" w:hAnsi="仿宋"/>
          <w:b/>
          <w:sz w:val="30"/>
          <w:szCs w:val="30"/>
        </w:rPr>
      </w:pPr>
      <w:r w:rsidRPr="00493F99">
        <w:rPr>
          <w:rFonts w:ascii="仿宋" w:eastAsia="仿宋" w:hAnsi="仿宋" w:hint="eastAsia"/>
          <w:b/>
          <w:sz w:val="30"/>
          <w:szCs w:val="30"/>
        </w:rPr>
        <w:t>1、ICD-O-3肿瘤</w:t>
      </w:r>
      <w:r w:rsidR="00E64339">
        <w:rPr>
          <w:rFonts w:ascii="仿宋" w:eastAsia="仿宋" w:hAnsi="仿宋" w:hint="eastAsia"/>
          <w:b/>
          <w:sz w:val="30"/>
          <w:szCs w:val="30"/>
        </w:rPr>
        <w:t>形态学编码</w:t>
      </w:r>
      <w:r w:rsidRPr="00493F99">
        <w:rPr>
          <w:rFonts w:ascii="仿宋" w:eastAsia="仿宋" w:hAnsi="仿宋" w:hint="eastAsia"/>
          <w:b/>
          <w:sz w:val="30"/>
          <w:szCs w:val="30"/>
        </w:rPr>
        <w:t>属于0</w:t>
      </w:r>
      <w:r w:rsidR="00726594">
        <w:rPr>
          <w:rFonts w:ascii="仿宋" w:eastAsia="仿宋" w:hAnsi="仿宋" w:hint="eastAsia"/>
          <w:b/>
          <w:sz w:val="30"/>
          <w:szCs w:val="30"/>
        </w:rPr>
        <w:t>（</w:t>
      </w:r>
      <w:r w:rsidRPr="00493F99">
        <w:rPr>
          <w:rFonts w:ascii="仿宋" w:eastAsia="仿宋" w:hAnsi="仿宋" w:hint="eastAsia"/>
          <w:b/>
          <w:sz w:val="30"/>
          <w:szCs w:val="30"/>
        </w:rPr>
        <w:t>良性肿瘤</w:t>
      </w:r>
      <w:r w:rsidR="00726594">
        <w:rPr>
          <w:rFonts w:ascii="仿宋" w:eastAsia="仿宋" w:hAnsi="仿宋" w:hint="eastAsia"/>
          <w:b/>
          <w:sz w:val="30"/>
          <w:szCs w:val="30"/>
        </w:rPr>
        <w:t>）</w:t>
      </w:r>
      <w:r w:rsidRPr="00493F99">
        <w:rPr>
          <w:rFonts w:ascii="仿宋" w:eastAsia="仿宋" w:hAnsi="仿宋" w:hint="eastAsia"/>
          <w:b/>
          <w:sz w:val="30"/>
          <w:szCs w:val="30"/>
        </w:rPr>
        <w:t>、1</w:t>
      </w:r>
      <w:r w:rsidR="00726594">
        <w:rPr>
          <w:rFonts w:ascii="仿宋" w:eastAsia="仿宋" w:hAnsi="仿宋" w:hint="eastAsia"/>
          <w:b/>
          <w:sz w:val="30"/>
          <w:szCs w:val="30"/>
        </w:rPr>
        <w:t>（</w:t>
      </w:r>
      <w:r w:rsidRPr="00493F99">
        <w:rPr>
          <w:rFonts w:ascii="仿宋" w:eastAsia="仿宋" w:hAnsi="仿宋" w:hint="eastAsia"/>
          <w:b/>
          <w:sz w:val="30"/>
          <w:szCs w:val="30"/>
        </w:rPr>
        <w:t>动态未</w:t>
      </w:r>
      <w:r w:rsidRPr="00493F99">
        <w:rPr>
          <w:rFonts w:ascii="仿宋" w:eastAsia="仿宋" w:hAnsi="仿宋" w:hint="eastAsia"/>
          <w:b/>
          <w:sz w:val="30"/>
          <w:szCs w:val="30"/>
        </w:rPr>
        <w:lastRenderedPageBreak/>
        <w:t>定性肿瘤</w:t>
      </w:r>
      <w:r w:rsidR="00726594">
        <w:rPr>
          <w:rFonts w:ascii="仿宋" w:eastAsia="仿宋" w:hAnsi="仿宋" w:hint="eastAsia"/>
          <w:b/>
          <w:sz w:val="30"/>
          <w:szCs w:val="30"/>
        </w:rPr>
        <w:t>）</w:t>
      </w:r>
      <w:r w:rsidRPr="00493F99">
        <w:rPr>
          <w:rFonts w:ascii="仿宋" w:eastAsia="仿宋" w:hAnsi="仿宋" w:hint="eastAsia"/>
          <w:b/>
          <w:sz w:val="30"/>
          <w:szCs w:val="30"/>
        </w:rPr>
        <w:t>、2</w:t>
      </w:r>
      <w:r w:rsidR="00726594">
        <w:rPr>
          <w:rFonts w:ascii="仿宋" w:eastAsia="仿宋" w:hAnsi="仿宋" w:hint="eastAsia"/>
          <w:b/>
          <w:sz w:val="30"/>
          <w:szCs w:val="30"/>
        </w:rPr>
        <w:t>（</w:t>
      </w:r>
      <w:r w:rsidRPr="00493F99">
        <w:rPr>
          <w:rFonts w:ascii="仿宋" w:eastAsia="仿宋" w:hAnsi="仿宋" w:hint="eastAsia"/>
          <w:b/>
          <w:sz w:val="30"/>
          <w:szCs w:val="30"/>
        </w:rPr>
        <w:t>原位癌和非侵袭性癌</w:t>
      </w:r>
      <w:r w:rsidR="00726594">
        <w:rPr>
          <w:rFonts w:ascii="仿宋" w:eastAsia="仿宋" w:hAnsi="仿宋" w:hint="eastAsia"/>
          <w:b/>
          <w:sz w:val="30"/>
          <w:szCs w:val="30"/>
        </w:rPr>
        <w:t>）</w:t>
      </w:r>
      <w:r w:rsidRPr="00493F99">
        <w:rPr>
          <w:rFonts w:ascii="仿宋" w:eastAsia="仿宋" w:hAnsi="仿宋" w:hint="eastAsia"/>
          <w:b/>
          <w:sz w:val="30"/>
          <w:szCs w:val="30"/>
        </w:rPr>
        <w:t>范畴的疾病，如：</w:t>
      </w:r>
    </w:p>
    <w:p w14:paraId="728B4DF3" w14:textId="55EE2213" w:rsidR="00B423DD" w:rsidRPr="00493F99" w:rsidRDefault="00B423DD" w:rsidP="00B423DD">
      <w:pPr>
        <w:ind w:firstLineChars="200" w:firstLine="602"/>
        <w:rPr>
          <w:rFonts w:ascii="仿宋" w:eastAsia="仿宋" w:hAnsi="仿宋"/>
          <w:b/>
          <w:sz w:val="30"/>
          <w:szCs w:val="30"/>
        </w:rPr>
      </w:pPr>
      <w:r w:rsidRPr="00493F99">
        <w:rPr>
          <w:rFonts w:ascii="仿宋" w:eastAsia="仿宋" w:hAnsi="仿宋" w:hint="eastAsia"/>
          <w:b/>
          <w:sz w:val="30"/>
          <w:szCs w:val="30"/>
        </w:rPr>
        <w:t>a.原位癌，癌前病变，非浸润性</w:t>
      </w:r>
      <w:r w:rsidR="00976F35">
        <w:rPr>
          <w:rFonts w:ascii="仿宋" w:eastAsia="仿宋" w:hAnsi="仿宋" w:hint="eastAsia"/>
          <w:b/>
          <w:sz w:val="30"/>
          <w:szCs w:val="30"/>
        </w:rPr>
        <w:t>癌</w:t>
      </w:r>
      <w:r w:rsidRPr="00493F99">
        <w:rPr>
          <w:rFonts w:ascii="仿宋" w:eastAsia="仿宋" w:hAnsi="仿宋" w:hint="eastAsia"/>
          <w:b/>
          <w:sz w:val="30"/>
          <w:szCs w:val="30"/>
        </w:rPr>
        <w:t>，非侵袭性</w:t>
      </w:r>
      <w:r w:rsidR="00976F35">
        <w:rPr>
          <w:rFonts w:ascii="仿宋" w:eastAsia="仿宋" w:hAnsi="仿宋" w:hint="eastAsia"/>
          <w:b/>
          <w:sz w:val="30"/>
          <w:szCs w:val="30"/>
        </w:rPr>
        <w:t>癌</w:t>
      </w:r>
      <w:r w:rsidRPr="00493F99">
        <w:rPr>
          <w:rFonts w:ascii="仿宋" w:eastAsia="仿宋" w:hAnsi="仿宋" w:hint="eastAsia"/>
          <w:b/>
          <w:sz w:val="30"/>
          <w:szCs w:val="30"/>
        </w:rPr>
        <w:t>，</w:t>
      </w:r>
      <w:r w:rsidR="00976F35" w:rsidRPr="00976F35">
        <w:rPr>
          <w:rFonts w:ascii="仿宋" w:eastAsia="仿宋" w:hAnsi="仿宋" w:hint="eastAsia"/>
          <w:b/>
          <w:sz w:val="30"/>
          <w:szCs w:val="30"/>
        </w:rPr>
        <w:t>肿瘤细胞</w:t>
      </w:r>
      <w:r w:rsidRPr="00493F99">
        <w:rPr>
          <w:rFonts w:ascii="仿宋" w:eastAsia="仿宋" w:hAnsi="仿宋" w:hint="eastAsia"/>
          <w:b/>
          <w:sz w:val="30"/>
          <w:szCs w:val="30"/>
        </w:rPr>
        <w:t>未侵犯基底层，上皮内瘤变，</w:t>
      </w:r>
      <w:r w:rsidR="00976F35">
        <w:rPr>
          <w:rFonts w:ascii="仿宋" w:eastAsia="仿宋" w:hAnsi="仿宋" w:hint="eastAsia"/>
          <w:b/>
          <w:sz w:val="30"/>
          <w:szCs w:val="30"/>
        </w:rPr>
        <w:t>细胞</w:t>
      </w:r>
      <w:r w:rsidRPr="00493F99">
        <w:rPr>
          <w:rFonts w:ascii="仿宋" w:eastAsia="仿宋" w:hAnsi="仿宋" w:hint="eastAsia"/>
          <w:b/>
          <w:sz w:val="30"/>
          <w:szCs w:val="30"/>
        </w:rPr>
        <w:t>不典型性增生等；</w:t>
      </w:r>
    </w:p>
    <w:p w14:paraId="653A5458" w14:textId="29162C32" w:rsidR="00B423DD" w:rsidRPr="00493F99" w:rsidRDefault="00B423DD" w:rsidP="00B423DD">
      <w:pPr>
        <w:ind w:firstLineChars="200" w:firstLine="602"/>
        <w:rPr>
          <w:rFonts w:ascii="仿宋" w:eastAsia="仿宋" w:hAnsi="仿宋"/>
          <w:b/>
          <w:sz w:val="30"/>
          <w:szCs w:val="30"/>
        </w:rPr>
      </w:pPr>
      <w:r w:rsidRPr="00493F99">
        <w:rPr>
          <w:rFonts w:ascii="仿宋" w:eastAsia="仿宋" w:hAnsi="仿宋" w:hint="eastAsia"/>
          <w:b/>
          <w:sz w:val="30"/>
          <w:szCs w:val="30"/>
        </w:rPr>
        <w:t>b.交界性肿瘤，交界恶性</w:t>
      </w:r>
      <w:r w:rsidR="00976F35">
        <w:rPr>
          <w:rFonts w:ascii="仿宋" w:eastAsia="仿宋" w:hAnsi="仿宋" w:hint="eastAsia"/>
          <w:b/>
          <w:sz w:val="30"/>
          <w:szCs w:val="30"/>
        </w:rPr>
        <w:t>肿瘤</w:t>
      </w:r>
      <w:r w:rsidRPr="00493F99">
        <w:rPr>
          <w:rFonts w:ascii="仿宋" w:eastAsia="仿宋" w:hAnsi="仿宋" w:hint="eastAsia"/>
          <w:b/>
          <w:sz w:val="30"/>
          <w:szCs w:val="30"/>
        </w:rPr>
        <w:t>，</w:t>
      </w:r>
      <w:r w:rsidR="00976F35">
        <w:rPr>
          <w:rFonts w:ascii="仿宋" w:eastAsia="仿宋" w:hAnsi="仿宋" w:hint="eastAsia"/>
          <w:b/>
          <w:sz w:val="30"/>
          <w:szCs w:val="30"/>
        </w:rPr>
        <w:t>肿瘤</w:t>
      </w:r>
      <w:r w:rsidRPr="00493F99">
        <w:rPr>
          <w:rFonts w:ascii="仿宋" w:eastAsia="仿宋" w:hAnsi="仿宋" w:hint="eastAsia"/>
          <w:b/>
          <w:sz w:val="30"/>
          <w:szCs w:val="30"/>
        </w:rPr>
        <w:t>低度恶性潜能，潜在低度恶性肿瘤等；</w:t>
      </w:r>
    </w:p>
    <w:p w14:paraId="09C2918F" w14:textId="20D2922E" w:rsidR="00B423DD" w:rsidRPr="00493F99" w:rsidRDefault="00B423DD" w:rsidP="00B423DD">
      <w:pPr>
        <w:ind w:firstLineChars="200" w:firstLine="602"/>
        <w:rPr>
          <w:rFonts w:ascii="仿宋" w:eastAsia="仿宋" w:hAnsi="仿宋"/>
          <w:b/>
          <w:sz w:val="30"/>
          <w:szCs w:val="30"/>
        </w:rPr>
      </w:pPr>
      <w:r w:rsidRPr="00493F99">
        <w:rPr>
          <w:rFonts w:ascii="仿宋" w:eastAsia="仿宋" w:hAnsi="仿宋" w:hint="eastAsia"/>
          <w:b/>
          <w:sz w:val="30"/>
          <w:szCs w:val="30"/>
        </w:rPr>
        <w:t>2、TNM分期为</w:t>
      </w:r>
      <w:r w:rsidR="00D3599D">
        <w:rPr>
          <w:rFonts w:ascii="仿宋" w:eastAsia="仿宋" w:hAnsi="仿宋" w:hint="eastAsia"/>
          <w:b/>
          <w:sz w:val="30"/>
          <w:szCs w:val="30"/>
        </w:rPr>
        <w:t>Ⅰ期</w:t>
      </w:r>
      <w:r w:rsidRPr="00493F99">
        <w:rPr>
          <w:rFonts w:ascii="仿宋" w:eastAsia="仿宋" w:hAnsi="仿宋" w:hint="eastAsia"/>
          <w:b/>
          <w:sz w:val="30"/>
          <w:szCs w:val="30"/>
        </w:rPr>
        <w:t>或更轻分期的甲状腺癌；</w:t>
      </w:r>
    </w:p>
    <w:p w14:paraId="0856C969" w14:textId="77777777" w:rsidR="00B423DD" w:rsidRPr="00493F99" w:rsidRDefault="00B423DD" w:rsidP="00B423DD">
      <w:pPr>
        <w:ind w:firstLineChars="200" w:firstLine="602"/>
        <w:rPr>
          <w:rFonts w:ascii="仿宋" w:eastAsia="仿宋" w:hAnsi="仿宋"/>
          <w:b/>
          <w:sz w:val="30"/>
          <w:szCs w:val="30"/>
        </w:rPr>
      </w:pPr>
      <w:r w:rsidRPr="00493F99">
        <w:rPr>
          <w:rFonts w:ascii="仿宋" w:eastAsia="仿宋" w:hAnsi="仿宋" w:hint="eastAsia"/>
          <w:b/>
          <w:sz w:val="30"/>
          <w:szCs w:val="30"/>
        </w:rPr>
        <w:t>3、TNM分期为T</w:t>
      </w:r>
      <w:r w:rsidRPr="00205F2D">
        <w:rPr>
          <w:rFonts w:ascii="仿宋" w:eastAsia="仿宋" w:hAnsi="仿宋"/>
          <w:b/>
          <w:sz w:val="30"/>
          <w:szCs w:val="30"/>
          <w:vertAlign w:val="subscript"/>
        </w:rPr>
        <w:t>1</w:t>
      </w:r>
      <w:r w:rsidRPr="00493F99">
        <w:rPr>
          <w:rFonts w:ascii="仿宋" w:eastAsia="仿宋" w:hAnsi="仿宋" w:hint="eastAsia"/>
          <w:b/>
          <w:sz w:val="30"/>
          <w:szCs w:val="30"/>
        </w:rPr>
        <w:t>N</w:t>
      </w:r>
      <w:r w:rsidRPr="00205F2D">
        <w:rPr>
          <w:rFonts w:ascii="仿宋" w:eastAsia="仿宋" w:hAnsi="仿宋"/>
          <w:b/>
          <w:sz w:val="30"/>
          <w:szCs w:val="30"/>
          <w:vertAlign w:val="subscript"/>
        </w:rPr>
        <w:t>0</w:t>
      </w:r>
      <w:r w:rsidRPr="00493F99">
        <w:rPr>
          <w:rFonts w:ascii="仿宋" w:eastAsia="仿宋" w:hAnsi="仿宋" w:hint="eastAsia"/>
          <w:b/>
          <w:sz w:val="30"/>
          <w:szCs w:val="30"/>
        </w:rPr>
        <w:t>M</w:t>
      </w:r>
      <w:r w:rsidRPr="00205F2D">
        <w:rPr>
          <w:rFonts w:ascii="仿宋" w:eastAsia="仿宋" w:hAnsi="仿宋"/>
          <w:b/>
          <w:sz w:val="30"/>
          <w:szCs w:val="30"/>
          <w:vertAlign w:val="subscript"/>
        </w:rPr>
        <w:t>0</w:t>
      </w:r>
      <w:r w:rsidRPr="00493F99">
        <w:rPr>
          <w:rFonts w:ascii="仿宋" w:eastAsia="仿宋" w:hAnsi="仿宋" w:hint="eastAsia"/>
          <w:b/>
          <w:sz w:val="30"/>
          <w:szCs w:val="30"/>
        </w:rPr>
        <w:t>期或更轻分期的前列腺癌；</w:t>
      </w:r>
    </w:p>
    <w:p w14:paraId="047965F0" w14:textId="6A1F1DE6" w:rsidR="00B423DD" w:rsidRPr="00493F99" w:rsidRDefault="00B423DD" w:rsidP="00B423DD">
      <w:pPr>
        <w:ind w:firstLineChars="200" w:firstLine="602"/>
        <w:rPr>
          <w:rFonts w:ascii="仿宋" w:eastAsia="仿宋" w:hAnsi="仿宋"/>
          <w:b/>
          <w:sz w:val="30"/>
          <w:szCs w:val="30"/>
        </w:rPr>
      </w:pPr>
      <w:r w:rsidRPr="00493F99">
        <w:rPr>
          <w:rFonts w:ascii="仿宋" w:eastAsia="仿宋" w:hAnsi="仿宋" w:hint="eastAsia"/>
          <w:b/>
          <w:sz w:val="30"/>
          <w:szCs w:val="30"/>
        </w:rPr>
        <w:t>4、黑色素瘤以外的未发生淋巴结和远处转移的皮肤</w:t>
      </w:r>
      <w:r w:rsidR="00976F35">
        <w:rPr>
          <w:rFonts w:ascii="仿宋" w:eastAsia="仿宋" w:hAnsi="仿宋" w:hint="eastAsia"/>
          <w:b/>
          <w:sz w:val="30"/>
          <w:szCs w:val="30"/>
        </w:rPr>
        <w:t>恶性肿瘤</w:t>
      </w:r>
      <w:r w:rsidR="003D30A8">
        <w:rPr>
          <w:rFonts w:ascii="仿宋" w:eastAsia="仿宋" w:hAnsi="仿宋" w:hint="eastAsia"/>
          <w:b/>
          <w:sz w:val="30"/>
          <w:szCs w:val="30"/>
        </w:rPr>
        <w:t>；</w:t>
      </w:r>
    </w:p>
    <w:p w14:paraId="404862C8" w14:textId="77777777" w:rsidR="00B423DD" w:rsidRPr="00493F99" w:rsidRDefault="00B423DD" w:rsidP="00B423DD">
      <w:pPr>
        <w:ind w:firstLineChars="200" w:firstLine="602"/>
        <w:rPr>
          <w:rFonts w:ascii="仿宋" w:eastAsia="仿宋" w:hAnsi="仿宋"/>
          <w:b/>
          <w:sz w:val="30"/>
          <w:szCs w:val="30"/>
        </w:rPr>
      </w:pPr>
      <w:r w:rsidRPr="00493F99">
        <w:rPr>
          <w:rFonts w:ascii="仿宋" w:eastAsia="仿宋" w:hAnsi="仿宋" w:hint="eastAsia"/>
          <w:b/>
          <w:sz w:val="30"/>
          <w:szCs w:val="30"/>
        </w:rPr>
        <w:t>5、相当于Binet分期方案A期程度的慢性淋巴细胞白血病；</w:t>
      </w:r>
    </w:p>
    <w:p w14:paraId="34026E25" w14:textId="0644F60F" w:rsidR="00B423DD" w:rsidRPr="00493F99" w:rsidRDefault="00B423DD" w:rsidP="00B423DD">
      <w:pPr>
        <w:ind w:firstLineChars="200" w:firstLine="602"/>
        <w:rPr>
          <w:rFonts w:ascii="仿宋" w:eastAsia="仿宋" w:hAnsi="仿宋"/>
          <w:b/>
          <w:sz w:val="30"/>
          <w:szCs w:val="30"/>
        </w:rPr>
      </w:pPr>
      <w:r w:rsidRPr="00493F99">
        <w:rPr>
          <w:rFonts w:ascii="仿宋" w:eastAsia="仿宋" w:hAnsi="仿宋" w:hint="eastAsia"/>
          <w:b/>
          <w:sz w:val="30"/>
          <w:szCs w:val="30"/>
        </w:rPr>
        <w:t>6、相当于Ann Arbor分期方案</w:t>
      </w:r>
      <w:r w:rsidR="00D3599D">
        <w:rPr>
          <w:rFonts w:ascii="仿宋" w:eastAsia="仿宋" w:hAnsi="仿宋" w:hint="eastAsia"/>
          <w:b/>
          <w:sz w:val="30"/>
          <w:szCs w:val="30"/>
        </w:rPr>
        <w:t>Ⅰ期</w:t>
      </w:r>
      <w:r w:rsidRPr="00493F99">
        <w:rPr>
          <w:rFonts w:ascii="仿宋" w:eastAsia="仿宋" w:hAnsi="仿宋" w:hint="eastAsia"/>
          <w:b/>
          <w:sz w:val="30"/>
          <w:szCs w:val="30"/>
        </w:rPr>
        <w:t>程度的何杰金氏病；</w:t>
      </w:r>
    </w:p>
    <w:p w14:paraId="5C4852F6" w14:textId="73173919" w:rsidR="00B423DD" w:rsidRPr="00493F99" w:rsidRDefault="00B423DD" w:rsidP="00B423DD">
      <w:pPr>
        <w:ind w:firstLineChars="200" w:firstLine="602"/>
        <w:rPr>
          <w:rFonts w:ascii="仿宋" w:eastAsia="仿宋" w:hAnsi="仿宋"/>
          <w:b/>
          <w:sz w:val="30"/>
          <w:szCs w:val="30"/>
        </w:rPr>
      </w:pPr>
      <w:r w:rsidRPr="00493F99">
        <w:rPr>
          <w:rFonts w:ascii="仿宋" w:eastAsia="仿宋" w:hAnsi="仿宋" w:hint="eastAsia"/>
          <w:b/>
          <w:sz w:val="30"/>
          <w:szCs w:val="30"/>
        </w:rPr>
        <w:t>7、未发生淋巴结和远处转移且WHO分级为G1级别（</w:t>
      </w:r>
      <w:r w:rsidR="00976F35" w:rsidRPr="00976F35">
        <w:rPr>
          <w:rFonts w:ascii="仿宋" w:eastAsia="仿宋" w:hAnsi="仿宋" w:hint="eastAsia"/>
          <w:b/>
          <w:sz w:val="30"/>
          <w:szCs w:val="30"/>
        </w:rPr>
        <w:t>核分裂像&lt;10/50</w:t>
      </w:r>
      <w:r w:rsidRPr="00493F99">
        <w:rPr>
          <w:rFonts w:ascii="仿宋" w:eastAsia="仿宋" w:hAnsi="仿宋" w:hint="eastAsia"/>
          <w:b/>
          <w:sz w:val="30"/>
          <w:szCs w:val="30"/>
        </w:rPr>
        <w:t xml:space="preserve"> HPF和ki-67≤2%）或更轻分级的神经内分泌肿瘤。</w:t>
      </w:r>
    </w:p>
    <w:p w14:paraId="5DA3992F" w14:textId="77777777" w:rsidR="00B423DD" w:rsidRPr="00746D6B" w:rsidRDefault="00B423DD" w:rsidP="00B423DD">
      <w:pPr>
        <w:rPr>
          <w:rFonts w:ascii="仿宋" w:eastAsia="仿宋" w:hAnsi="仿宋"/>
          <w:sz w:val="30"/>
          <w:szCs w:val="30"/>
        </w:rPr>
      </w:pPr>
      <w:r>
        <w:rPr>
          <w:rFonts w:ascii="仿宋" w:eastAsia="仿宋" w:hAnsi="仿宋" w:hint="eastAsia"/>
          <w:sz w:val="30"/>
          <w:szCs w:val="30"/>
        </w:rPr>
        <w:t>3.1.1.2</w:t>
      </w:r>
      <w:r w:rsidRPr="004265B1">
        <w:rPr>
          <w:rFonts w:ascii="仿宋" w:eastAsia="仿宋" w:hAnsi="仿宋" w:hint="eastAsia"/>
          <w:sz w:val="30"/>
          <w:szCs w:val="30"/>
        </w:rPr>
        <w:t>较重急性心肌梗死</w:t>
      </w:r>
    </w:p>
    <w:p w14:paraId="6838768A" w14:textId="028502A1" w:rsidR="00B423DD" w:rsidRPr="00B14EB8" w:rsidRDefault="00B423DD" w:rsidP="00B423DD">
      <w:pPr>
        <w:ind w:firstLineChars="200" w:firstLine="600"/>
        <w:rPr>
          <w:rFonts w:ascii="仿宋" w:eastAsia="仿宋" w:hAnsi="仿宋"/>
          <w:sz w:val="30"/>
          <w:szCs w:val="30"/>
        </w:rPr>
      </w:pPr>
      <w:r w:rsidRPr="00B14EB8">
        <w:rPr>
          <w:rFonts w:ascii="仿宋" w:eastAsia="仿宋" w:hAnsi="仿宋" w:hint="eastAsia"/>
          <w:sz w:val="30"/>
          <w:szCs w:val="30"/>
        </w:rPr>
        <w:t>急性心肌梗死指由于冠状动脉闭塞或梗阻引起部分心肌严重的持久性缺血造成急性心肌坏死。急性心肌梗死的诊断必须依据国际国内诊断标准，符合（1）检测到肌酸激酶同</w:t>
      </w:r>
      <w:r w:rsidR="00C83013">
        <w:rPr>
          <w:rFonts w:ascii="仿宋" w:eastAsia="仿宋" w:hAnsi="仿宋" w:hint="eastAsia"/>
          <w:sz w:val="30"/>
          <w:szCs w:val="30"/>
        </w:rPr>
        <w:t>工</w:t>
      </w:r>
      <w:r w:rsidRPr="00B14EB8">
        <w:rPr>
          <w:rFonts w:ascii="仿宋" w:eastAsia="仿宋" w:hAnsi="仿宋" w:hint="eastAsia"/>
          <w:sz w:val="30"/>
          <w:szCs w:val="30"/>
        </w:rPr>
        <w:t>酶（CK-MB）或肌钙蛋白（cTn）升高和/或降低的动态变化，至少一次达到或超过心肌梗死的临床诊断标准；（2）同时存在下列之一的证据，包括：缺血性胸痛症状、新发生的缺血性心电图改变、新生成的病理性Q波、影像学证据显示有新出现的心肌活性丧失或新出现局部室壁运动异常、冠脉造影证实存在冠状动脉血栓。</w:t>
      </w:r>
    </w:p>
    <w:p w14:paraId="59287D80" w14:textId="5CD9CD40" w:rsidR="00B423DD" w:rsidRPr="00B14EB8" w:rsidRDefault="00B423DD" w:rsidP="00B423DD">
      <w:pPr>
        <w:ind w:firstLineChars="200" w:firstLine="600"/>
        <w:rPr>
          <w:rFonts w:ascii="仿宋" w:eastAsia="仿宋" w:hAnsi="仿宋"/>
          <w:sz w:val="30"/>
          <w:szCs w:val="30"/>
        </w:rPr>
      </w:pPr>
      <w:r w:rsidRPr="00B14EB8">
        <w:rPr>
          <w:rFonts w:ascii="仿宋" w:eastAsia="仿宋" w:hAnsi="仿宋" w:hint="eastAsia"/>
          <w:sz w:val="30"/>
          <w:szCs w:val="30"/>
        </w:rPr>
        <w:lastRenderedPageBreak/>
        <w:t>较重急性心肌梗死指依照上述标准被明确诊断为急性心肌梗死</w:t>
      </w:r>
      <w:r w:rsidR="00C83013">
        <w:rPr>
          <w:rFonts w:ascii="仿宋" w:eastAsia="仿宋" w:hAnsi="仿宋" w:hint="eastAsia"/>
          <w:sz w:val="30"/>
          <w:szCs w:val="30"/>
        </w:rPr>
        <w:t>，</w:t>
      </w:r>
      <w:r w:rsidR="00976F35">
        <w:rPr>
          <w:rFonts w:ascii="仿宋" w:eastAsia="仿宋" w:hAnsi="仿宋" w:hint="eastAsia"/>
          <w:sz w:val="30"/>
          <w:szCs w:val="30"/>
        </w:rPr>
        <w:t>并</w:t>
      </w:r>
      <w:r w:rsidR="00C83013">
        <w:rPr>
          <w:rFonts w:ascii="仿宋" w:eastAsia="仿宋" w:hAnsi="仿宋" w:hint="eastAsia"/>
          <w:sz w:val="30"/>
          <w:szCs w:val="30"/>
        </w:rPr>
        <w:t>且</w:t>
      </w:r>
      <w:r w:rsidRPr="00B14EB8">
        <w:rPr>
          <w:rFonts w:ascii="仿宋" w:eastAsia="仿宋" w:hAnsi="仿宋" w:hint="eastAsia"/>
          <w:sz w:val="30"/>
          <w:szCs w:val="30"/>
        </w:rPr>
        <w:t>必须</w:t>
      </w:r>
      <w:r w:rsidR="00976F35">
        <w:rPr>
          <w:rFonts w:ascii="仿宋" w:eastAsia="仿宋" w:hAnsi="仿宋" w:hint="eastAsia"/>
          <w:sz w:val="30"/>
          <w:szCs w:val="30"/>
        </w:rPr>
        <w:t>同时</w:t>
      </w:r>
      <w:r w:rsidRPr="00B14EB8">
        <w:rPr>
          <w:rFonts w:ascii="仿宋" w:eastAsia="仿宋" w:hAnsi="仿宋" w:hint="eastAsia"/>
          <w:sz w:val="30"/>
          <w:szCs w:val="30"/>
        </w:rPr>
        <w:t>满足下列至少一项条件：</w:t>
      </w:r>
    </w:p>
    <w:p w14:paraId="01636A86" w14:textId="77777777" w:rsidR="00B423DD" w:rsidRPr="00B14EB8" w:rsidRDefault="00B423DD" w:rsidP="00B423DD">
      <w:pPr>
        <w:ind w:firstLineChars="200" w:firstLine="600"/>
        <w:rPr>
          <w:rFonts w:ascii="仿宋" w:eastAsia="仿宋" w:hAnsi="仿宋"/>
          <w:sz w:val="30"/>
          <w:szCs w:val="30"/>
        </w:rPr>
      </w:pPr>
      <w:r w:rsidRPr="00B14EB8">
        <w:rPr>
          <w:rFonts w:ascii="仿宋" w:eastAsia="仿宋" w:hAnsi="仿宋" w:hint="eastAsia"/>
          <w:sz w:val="30"/>
          <w:szCs w:val="30"/>
        </w:rPr>
        <w:t>（1）心肌损伤标志物肌钙蛋白（cTn）升高，至少一次检测结果达到该检验正常参考值上限的15倍（含）以上；</w:t>
      </w:r>
    </w:p>
    <w:p w14:paraId="5DFA540B" w14:textId="77777777" w:rsidR="00B423DD" w:rsidRPr="00B14EB8" w:rsidRDefault="00B423DD" w:rsidP="00B423DD">
      <w:pPr>
        <w:ind w:firstLineChars="200" w:firstLine="600"/>
        <w:rPr>
          <w:rFonts w:ascii="仿宋" w:eastAsia="仿宋" w:hAnsi="仿宋"/>
          <w:sz w:val="30"/>
          <w:szCs w:val="30"/>
        </w:rPr>
      </w:pPr>
      <w:r w:rsidRPr="00B14EB8">
        <w:rPr>
          <w:rFonts w:ascii="仿宋" w:eastAsia="仿宋" w:hAnsi="仿宋" w:hint="eastAsia"/>
          <w:sz w:val="30"/>
          <w:szCs w:val="30"/>
        </w:rPr>
        <w:t>（2）肌酸激酶同工酶（CK-MB）升高，至少一次检测结果达到该检验正常参考值上限的2倍（含）以上；</w:t>
      </w:r>
    </w:p>
    <w:p w14:paraId="67772122" w14:textId="77777777" w:rsidR="00B423DD" w:rsidRPr="00B14EB8" w:rsidRDefault="00B423DD" w:rsidP="00B423DD">
      <w:pPr>
        <w:ind w:firstLineChars="200" w:firstLine="600"/>
        <w:rPr>
          <w:rFonts w:ascii="仿宋" w:eastAsia="仿宋" w:hAnsi="仿宋"/>
          <w:sz w:val="30"/>
          <w:szCs w:val="30"/>
        </w:rPr>
      </w:pPr>
      <w:r w:rsidRPr="00B14EB8">
        <w:rPr>
          <w:rFonts w:ascii="仿宋" w:eastAsia="仿宋" w:hAnsi="仿宋" w:hint="eastAsia"/>
          <w:sz w:val="30"/>
          <w:szCs w:val="30"/>
        </w:rPr>
        <w:t>（3）出现左心室收缩功能下降，在确诊6周以后，检测左室射血分数（LVEF）低于50%（不含）；</w:t>
      </w:r>
    </w:p>
    <w:p w14:paraId="603EF34F" w14:textId="77777777" w:rsidR="00B423DD" w:rsidRPr="00B14EB8" w:rsidRDefault="00B423DD" w:rsidP="00B423DD">
      <w:pPr>
        <w:ind w:firstLineChars="200" w:firstLine="600"/>
        <w:rPr>
          <w:rFonts w:ascii="仿宋" w:eastAsia="仿宋" w:hAnsi="仿宋"/>
          <w:sz w:val="30"/>
          <w:szCs w:val="30"/>
        </w:rPr>
      </w:pPr>
      <w:r w:rsidRPr="00B14EB8">
        <w:rPr>
          <w:rFonts w:ascii="仿宋" w:eastAsia="仿宋" w:hAnsi="仿宋" w:hint="eastAsia"/>
          <w:sz w:val="30"/>
          <w:szCs w:val="30"/>
        </w:rPr>
        <w:t>（4）影像学检查证实存在新发的乳头肌功能失调或断裂引起的中度（含）以上的二尖瓣反流；</w:t>
      </w:r>
    </w:p>
    <w:p w14:paraId="6A09155C" w14:textId="77777777" w:rsidR="00B423DD" w:rsidRPr="00B14EB8" w:rsidRDefault="00B423DD" w:rsidP="00B423DD">
      <w:pPr>
        <w:ind w:firstLineChars="200" w:firstLine="600"/>
        <w:rPr>
          <w:rFonts w:ascii="仿宋" w:eastAsia="仿宋" w:hAnsi="仿宋"/>
          <w:sz w:val="30"/>
          <w:szCs w:val="30"/>
        </w:rPr>
      </w:pPr>
      <w:r w:rsidRPr="00B14EB8">
        <w:rPr>
          <w:rFonts w:ascii="仿宋" w:eastAsia="仿宋" w:hAnsi="仿宋" w:hint="eastAsia"/>
          <w:sz w:val="30"/>
          <w:szCs w:val="30"/>
        </w:rPr>
        <w:t>（5）影像学检查证实存在新出现的室壁瘤；</w:t>
      </w:r>
    </w:p>
    <w:p w14:paraId="79854754" w14:textId="4928A778" w:rsidR="00B423DD" w:rsidRPr="00B14EB8" w:rsidRDefault="00B423DD" w:rsidP="00B423DD">
      <w:pPr>
        <w:ind w:firstLineChars="200" w:firstLine="600"/>
        <w:rPr>
          <w:rFonts w:ascii="仿宋" w:eastAsia="仿宋" w:hAnsi="仿宋"/>
          <w:sz w:val="30"/>
          <w:szCs w:val="30"/>
        </w:rPr>
      </w:pPr>
      <w:r w:rsidRPr="00B14EB8">
        <w:rPr>
          <w:rFonts w:ascii="仿宋" w:eastAsia="仿宋" w:hAnsi="仿宋" w:hint="eastAsia"/>
          <w:sz w:val="30"/>
          <w:szCs w:val="30"/>
        </w:rPr>
        <w:t>（6）出现</w:t>
      </w:r>
      <w:r w:rsidR="00934798" w:rsidRPr="00934798">
        <w:rPr>
          <w:rFonts w:ascii="仿宋" w:eastAsia="仿宋" w:hAnsi="仿宋" w:hint="eastAsia"/>
          <w:sz w:val="30"/>
          <w:szCs w:val="30"/>
        </w:rPr>
        <w:t>室性心动过速</w:t>
      </w:r>
      <w:r w:rsidR="00A7182B">
        <w:rPr>
          <w:rFonts w:ascii="仿宋" w:eastAsia="仿宋" w:hAnsi="仿宋" w:hint="eastAsia"/>
          <w:sz w:val="30"/>
          <w:szCs w:val="30"/>
        </w:rPr>
        <w:t>、</w:t>
      </w:r>
      <w:r w:rsidR="00934798" w:rsidRPr="00934798">
        <w:rPr>
          <w:rFonts w:ascii="仿宋" w:eastAsia="仿宋" w:hAnsi="仿宋" w:hint="eastAsia"/>
          <w:sz w:val="30"/>
          <w:szCs w:val="30"/>
        </w:rPr>
        <w:t>心室颤动</w:t>
      </w:r>
      <w:r w:rsidR="00A7182B">
        <w:rPr>
          <w:rFonts w:ascii="仿宋" w:eastAsia="仿宋" w:hAnsi="仿宋" w:hint="eastAsia"/>
          <w:sz w:val="30"/>
          <w:szCs w:val="30"/>
        </w:rPr>
        <w:t>或</w:t>
      </w:r>
      <w:r w:rsidRPr="00B14EB8">
        <w:rPr>
          <w:rFonts w:ascii="仿宋" w:eastAsia="仿宋" w:hAnsi="仿宋" w:hint="eastAsia"/>
          <w:sz w:val="30"/>
          <w:szCs w:val="30"/>
        </w:rPr>
        <w:t>心源性休克</w:t>
      </w:r>
      <w:r w:rsidR="00E8784D">
        <w:rPr>
          <w:rFonts w:ascii="仿宋" w:eastAsia="仿宋" w:hAnsi="仿宋" w:hint="eastAsia"/>
          <w:sz w:val="30"/>
          <w:szCs w:val="30"/>
        </w:rPr>
        <w:t>。</w:t>
      </w:r>
    </w:p>
    <w:p w14:paraId="090E6AB7" w14:textId="54693931" w:rsidR="00B423DD" w:rsidRDefault="00B423DD" w:rsidP="00B423DD">
      <w:pPr>
        <w:ind w:firstLineChars="200" w:firstLine="602"/>
        <w:rPr>
          <w:rFonts w:ascii="仿宋" w:eastAsia="仿宋" w:hAnsi="仿宋"/>
          <w:b/>
          <w:sz w:val="30"/>
          <w:szCs w:val="30"/>
        </w:rPr>
      </w:pPr>
      <w:r w:rsidRPr="00B14EB8">
        <w:rPr>
          <w:rFonts w:ascii="仿宋" w:eastAsia="仿宋" w:hAnsi="仿宋" w:hint="eastAsia"/>
          <w:b/>
          <w:sz w:val="30"/>
          <w:szCs w:val="30"/>
        </w:rPr>
        <w:t>其他非冠状动脉阻塞性疾病所引起的肌钙蛋白</w:t>
      </w:r>
      <w:r w:rsidR="00E2367C" w:rsidRPr="00BC59A8">
        <w:rPr>
          <w:rFonts w:ascii="仿宋" w:eastAsia="仿宋" w:hAnsi="仿宋" w:hint="eastAsia"/>
          <w:b/>
          <w:sz w:val="30"/>
          <w:szCs w:val="30"/>
        </w:rPr>
        <w:t>（cTn）</w:t>
      </w:r>
      <w:r w:rsidRPr="00B14EB8">
        <w:rPr>
          <w:rFonts w:ascii="仿宋" w:eastAsia="仿宋" w:hAnsi="仿宋" w:hint="eastAsia"/>
          <w:b/>
          <w:sz w:val="30"/>
          <w:szCs w:val="30"/>
        </w:rPr>
        <w:t>升高不在保障范围内。</w:t>
      </w:r>
    </w:p>
    <w:p w14:paraId="09209213" w14:textId="77777777" w:rsidR="00B423DD" w:rsidRPr="00746D6B" w:rsidRDefault="00B423DD" w:rsidP="00B423DD">
      <w:pPr>
        <w:rPr>
          <w:rFonts w:ascii="仿宋" w:eastAsia="仿宋" w:hAnsi="仿宋"/>
          <w:sz w:val="30"/>
          <w:szCs w:val="30"/>
        </w:rPr>
      </w:pPr>
      <w:r>
        <w:rPr>
          <w:rFonts w:ascii="仿宋" w:eastAsia="仿宋" w:hAnsi="仿宋" w:hint="eastAsia"/>
          <w:sz w:val="30"/>
          <w:szCs w:val="30"/>
        </w:rPr>
        <w:t>3.1.1.</w:t>
      </w:r>
      <w:r>
        <w:rPr>
          <w:rFonts w:ascii="仿宋" w:eastAsia="仿宋" w:hAnsi="仿宋"/>
          <w:sz w:val="30"/>
          <w:szCs w:val="30"/>
        </w:rPr>
        <w:t>3</w:t>
      </w:r>
      <w:r w:rsidRPr="0084253F">
        <w:rPr>
          <w:rFonts w:ascii="仿宋" w:eastAsia="仿宋" w:hAnsi="仿宋" w:hint="eastAsia"/>
          <w:sz w:val="30"/>
          <w:szCs w:val="30"/>
        </w:rPr>
        <w:t>严重脑中风后遗症</w:t>
      </w:r>
    </w:p>
    <w:p w14:paraId="4190A118" w14:textId="00BA5C34" w:rsidR="00B423DD" w:rsidRPr="0079647C" w:rsidRDefault="00B423DD" w:rsidP="00B423DD">
      <w:pPr>
        <w:ind w:firstLineChars="200" w:firstLine="600"/>
        <w:rPr>
          <w:rFonts w:ascii="仿宋" w:eastAsia="仿宋" w:hAnsi="仿宋"/>
          <w:sz w:val="30"/>
          <w:szCs w:val="30"/>
        </w:rPr>
      </w:pPr>
      <w:r w:rsidRPr="0079647C">
        <w:rPr>
          <w:rFonts w:ascii="仿宋" w:eastAsia="仿宋" w:hAnsi="仿宋" w:hint="eastAsia"/>
          <w:sz w:val="30"/>
          <w:szCs w:val="30"/>
        </w:rPr>
        <w:t>指因脑血管的突发病变引起脑血管出血、栓塞或梗塞，须由头颅断层扫描（CT）、核磁共振检查（MRI）等影像学检查证实，并导致神经系统永久性的功能障碍。神经系统永久性的功能障碍，指疾病确诊180天后，仍遗留下列至少一种障碍：</w:t>
      </w:r>
    </w:p>
    <w:p w14:paraId="6480E66A" w14:textId="5CF65CE8" w:rsidR="00B423DD" w:rsidRPr="0079647C" w:rsidRDefault="00B423DD" w:rsidP="00B423DD">
      <w:pPr>
        <w:ind w:firstLineChars="200" w:firstLine="600"/>
        <w:rPr>
          <w:rFonts w:ascii="仿宋" w:eastAsia="仿宋" w:hAnsi="仿宋"/>
          <w:sz w:val="30"/>
          <w:szCs w:val="30"/>
        </w:rPr>
      </w:pPr>
      <w:r w:rsidRPr="0079647C">
        <w:rPr>
          <w:rFonts w:ascii="仿宋" w:eastAsia="仿宋" w:hAnsi="仿宋" w:hint="eastAsia"/>
          <w:sz w:val="30"/>
          <w:szCs w:val="30"/>
        </w:rPr>
        <w:t>（1）一肢（含）以上肢体肌力2级（含）以下；</w:t>
      </w:r>
    </w:p>
    <w:p w14:paraId="40146266" w14:textId="47888525" w:rsidR="00B423DD" w:rsidRPr="0079647C" w:rsidRDefault="00B423DD" w:rsidP="00B423DD">
      <w:pPr>
        <w:ind w:firstLineChars="200" w:firstLine="600"/>
        <w:rPr>
          <w:rFonts w:ascii="仿宋" w:eastAsia="仿宋" w:hAnsi="仿宋"/>
          <w:sz w:val="30"/>
          <w:szCs w:val="30"/>
        </w:rPr>
      </w:pPr>
      <w:r w:rsidRPr="0079647C">
        <w:rPr>
          <w:rFonts w:ascii="仿宋" w:eastAsia="仿宋" w:hAnsi="仿宋" w:hint="eastAsia"/>
          <w:sz w:val="30"/>
          <w:szCs w:val="30"/>
        </w:rPr>
        <w:t>（2）语言能力完全丧失，或严重咀嚼吞咽功能障碍；</w:t>
      </w:r>
    </w:p>
    <w:p w14:paraId="690FC07D" w14:textId="77777777" w:rsidR="00B423DD" w:rsidRDefault="00B423DD" w:rsidP="00B423DD">
      <w:pPr>
        <w:ind w:firstLineChars="200" w:firstLine="600"/>
        <w:rPr>
          <w:rFonts w:ascii="仿宋" w:eastAsia="仿宋" w:hAnsi="仿宋"/>
          <w:sz w:val="30"/>
          <w:szCs w:val="30"/>
        </w:rPr>
      </w:pPr>
      <w:r w:rsidRPr="0079647C">
        <w:rPr>
          <w:rFonts w:ascii="仿宋" w:eastAsia="仿宋" w:hAnsi="仿宋" w:hint="eastAsia"/>
          <w:sz w:val="30"/>
          <w:szCs w:val="30"/>
        </w:rPr>
        <w:t>（3）自主生活能力完全丧失，无法独立完成六项基本日常</w:t>
      </w:r>
      <w:r w:rsidRPr="0079647C">
        <w:rPr>
          <w:rFonts w:ascii="仿宋" w:eastAsia="仿宋" w:hAnsi="仿宋" w:hint="eastAsia"/>
          <w:sz w:val="30"/>
          <w:szCs w:val="30"/>
        </w:rPr>
        <w:lastRenderedPageBreak/>
        <w:t>生活活动中的三项或三项以上。</w:t>
      </w:r>
    </w:p>
    <w:p w14:paraId="1C5868A8" w14:textId="77777777" w:rsidR="00B423DD" w:rsidRPr="007062A8" w:rsidRDefault="00B423DD" w:rsidP="00B423DD">
      <w:pPr>
        <w:rPr>
          <w:rFonts w:ascii="仿宋" w:eastAsia="仿宋" w:hAnsi="仿宋"/>
          <w:sz w:val="30"/>
          <w:szCs w:val="30"/>
        </w:rPr>
      </w:pPr>
      <w:r>
        <w:rPr>
          <w:rFonts w:ascii="仿宋" w:eastAsia="仿宋" w:hAnsi="仿宋" w:hint="eastAsia"/>
          <w:sz w:val="30"/>
          <w:szCs w:val="30"/>
        </w:rPr>
        <w:t>3.1.1.</w:t>
      </w:r>
      <w:r w:rsidRPr="007062A8">
        <w:rPr>
          <w:rFonts w:ascii="仿宋" w:eastAsia="仿宋" w:hAnsi="仿宋" w:hint="eastAsia"/>
          <w:sz w:val="30"/>
          <w:szCs w:val="30"/>
        </w:rPr>
        <w:t>4重大器官移植术或造血干细胞移植术</w:t>
      </w:r>
    </w:p>
    <w:p w14:paraId="06B3C86E" w14:textId="77777777"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重大器官移植术，指因相应器官功能衰竭，已经实施了肾脏、肝脏、心脏、肺脏或小肠的异体移植手术；</w:t>
      </w:r>
    </w:p>
    <w:p w14:paraId="3A1CDDCE" w14:textId="77777777" w:rsidR="00B423DD" w:rsidRDefault="00B423DD" w:rsidP="00B423DD">
      <w:pPr>
        <w:ind w:firstLineChars="200" w:firstLine="600"/>
        <w:rPr>
          <w:b/>
        </w:rPr>
      </w:pPr>
      <w:r w:rsidRPr="007062A8">
        <w:rPr>
          <w:rFonts w:ascii="仿宋" w:eastAsia="仿宋" w:hAnsi="仿宋" w:hint="eastAsia"/>
          <w:sz w:val="30"/>
          <w:szCs w:val="30"/>
        </w:rPr>
        <w:t>造血干细胞移植术，指因造血功能损害或造血系统恶性肿瘤，已经实施了造血干细胞（包括骨髓造血干细胞、外周血造血干细胞和脐血造血干细胞）的移植手术。</w:t>
      </w:r>
    </w:p>
    <w:p w14:paraId="00760A5F" w14:textId="77777777" w:rsidR="00B423DD" w:rsidRPr="007062A8" w:rsidRDefault="00B423DD" w:rsidP="00B423DD">
      <w:pPr>
        <w:rPr>
          <w:rFonts w:ascii="仿宋" w:eastAsia="仿宋" w:hAnsi="仿宋"/>
          <w:sz w:val="30"/>
          <w:szCs w:val="30"/>
        </w:rPr>
      </w:pPr>
      <w:r>
        <w:rPr>
          <w:rFonts w:ascii="仿宋" w:eastAsia="仿宋" w:hAnsi="仿宋" w:hint="eastAsia"/>
          <w:sz w:val="30"/>
          <w:szCs w:val="30"/>
        </w:rPr>
        <w:t>3.1.1.</w:t>
      </w:r>
      <w:r w:rsidRPr="007062A8">
        <w:rPr>
          <w:rFonts w:ascii="仿宋" w:eastAsia="仿宋" w:hAnsi="仿宋" w:hint="eastAsia"/>
          <w:sz w:val="30"/>
          <w:szCs w:val="30"/>
        </w:rPr>
        <w:t>5冠状动脉搭桥术（或称冠状动脉旁路移植术）</w:t>
      </w:r>
    </w:p>
    <w:p w14:paraId="4B788C84" w14:textId="5B68C617"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指为治疗严重的冠心病，</w:t>
      </w:r>
      <w:r w:rsidR="00976F35">
        <w:rPr>
          <w:rFonts w:ascii="仿宋" w:eastAsia="仿宋" w:hAnsi="仿宋" w:hint="eastAsia"/>
          <w:sz w:val="30"/>
          <w:szCs w:val="30"/>
        </w:rPr>
        <w:t>已经</w:t>
      </w:r>
      <w:r w:rsidRPr="007062A8">
        <w:rPr>
          <w:rFonts w:ascii="仿宋" w:eastAsia="仿宋" w:hAnsi="仿宋" w:hint="eastAsia"/>
          <w:sz w:val="30"/>
          <w:szCs w:val="30"/>
        </w:rPr>
        <w:t>实施了切开心包进行的冠状动脉血管旁路移植的手术。</w:t>
      </w:r>
    </w:p>
    <w:p w14:paraId="6AB39206" w14:textId="5D843E8A" w:rsidR="00B423DD" w:rsidRPr="00BF7046" w:rsidRDefault="00B423DD" w:rsidP="00B423DD">
      <w:pPr>
        <w:ind w:firstLineChars="200" w:firstLine="602"/>
        <w:rPr>
          <w:rFonts w:ascii="仿宋" w:eastAsia="仿宋" w:hAnsi="仿宋"/>
          <w:b/>
          <w:sz w:val="30"/>
          <w:szCs w:val="30"/>
        </w:rPr>
      </w:pPr>
      <w:r w:rsidRPr="00BF7046">
        <w:rPr>
          <w:rFonts w:ascii="仿宋" w:eastAsia="仿宋" w:hAnsi="仿宋" w:hint="eastAsia"/>
          <w:b/>
          <w:sz w:val="30"/>
          <w:szCs w:val="30"/>
        </w:rPr>
        <w:t>所有</w:t>
      </w:r>
      <w:r w:rsidR="00976F35">
        <w:rPr>
          <w:rFonts w:ascii="仿宋" w:eastAsia="仿宋" w:hAnsi="仿宋" w:hint="eastAsia"/>
          <w:b/>
          <w:sz w:val="30"/>
          <w:szCs w:val="30"/>
        </w:rPr>
        <w:t>未</w:t>
      </w:r>
      <w:r w:rsidRPr="00BF7046">
        <w:rPr>
          <w:rFonts w:ascii="仿宋" w:eastAsia="仿宋" w:hAnsi="仿宋" w:hint="eastAsia"/>
          <w:b/>
          <w:sz w:val="30"/>
          <w:szCs w:val="30"/>
        </w:rPr>
        <w:t>切开心包的冠状动脉介入治疗不在保障范围内。</w:t>
      </w:r>
    </w:p>
    <w:p w14:paraId="05F5CEF8" w14:textId="35601A56" w:rsidR="00B423DD" w:rsidRPr="007062A8" w:rsidRDefault="00B423DD" w:rsidP="00B423DD">
      <w:pPr>
        <w:rPr>
          <w:rFonts w:ascii="仿宋" w:eastAsia="仿宋" w:hAnsi="仿宋"/>
          <w:sz w:val="30"/>
          <w:szCs w:val="30"/>
        </w:rPr>
      </w:pPr>
      <w:r>
        <w:rPr>
          <w:rFonts w:ascii="仿宋" w:eastAsia="仿宋" w:hAnsi="仿宋" w:hint="eastAsia"/>
          <w:sz w:val="30"/>
          <w:szCs w:val="30"/>
        </w:rPr>
        <w:t>3.1.1.</w:t>
      </w:r>
      <w:r w:rsidRPr="007062A8">
        <w:rPr>
          <w:rFonts w:ascii="仿宋" w:eastAsia="仿宋" w:hAnsi="仿宋" w:hint="eastAsia"/>
          <w:sz w:val="30"/>
          <w:szCs w:val="30"/>
        </w:rPr>
        <w:t>6</w:t>
      </w:r>
      <w:r w:rsidRPr="00D9174E">
        <w:rPr>
          <w:rFonts w:ascii="仿宋" w:eastAsia="仿宋" w:hAnsi="仿宋" w:hint="eastAsia"/>
          <w:sz w:val="30"/>
          <w:szCs w:val="30"/>
        </w:rPr>
        <w:t>严重慢性</w:t>
      </w:r>
      <w:r w:rsidR="00976F35" w:rsidRPr="00976F35">
        <w:rPr>
          <w:rFonts w:ascii="仿宋" w:eastAsia="仿宋" w:hAnsi="仿宋" w:hint="eastAsia"/>
          <w:sz w:val="30"/>
          <w:szCs w:val="30"/>
        </w:rPr>
        <w:t>肾功能衰竭</w:t>
      </w:r>
    </w:p>
    <w:p w14:paraId="4211AAF4" w14:textId="792F518E" w:rsidR="00B423DD" w:rsidRDefault="00B423DD" w:rsidP="00B423DD">
      <w:pPr>
        <w:widowControl/>
        <w:ind w:firstLine="600"/>
        <w:jc w:val="left"/>
        <w:rPr>
          <w:rFonts w:ascii="仿宋" w:eastAsia="仿宋" w:hAnsi="仿宋" w:cs="宋体"/>
          <w:kern w:val="0"/>
          <w:sz w:val="30"/>
          <w:szCs w:val="30"/>
        </w:rPr>
      </w:pPr>
      <w:r>
        <w:rPr>
          <w:rFonts w:ascii="仿宋" w:eastAsia="仿宋" w:hAnsi="仿宋" w:cs="宋体" w:hint="eastAsia"/>
          <w:kern w:val="0"/>
          <w:sz w:val="30"/>
          <w:szCs w:val="30"/>
        </w:rPr>
        <w:t>指双肾功能慢性不可逆性衰竭，</w:t>
      </w:r>
      <w:r w:rsidR="00976F35" w:rsidRPr="00976F35">
        <w:rPr>
          <w:rFonts w:ascii="仿宋" w:eastAsia="仿宋" w:hAnsi="仿宋" w:cs="宋体" w:hint="eastAsia"/>
          <w:kern w:val="0"/>
          <w:sz w:val="30"/>
          <w:szCs w:val="30"/>
        </w:rPr>
        <w:t>依据肾脏病预后质量倡议（K/DOQI）制定的指南，分期</w:t>
      </w:r>
      <w:r>
        <w:rPr>
          <w:rFonts w:ascii="仿宋" w:eastAsia="仿宋" w:hAnsi="仿宋" w:cs="宋体" w:hint="eastAsia"/>
          <w:kern w:val="0"/>
          <w:sz w:val="30"/>
          <w:szCs w:val="30"/>
        </w:rPr>
        <w:t>达到慢性肾脏病5期，且经诊断后已经进行了至少90天的规律性透析治疗。规律性透析是指每周</w:t>
      </w:r>
      <w:r>
        <w:rPr>
          <w:rFonts w:ascii="仿宋" w:eastAsia="仿宋" w:hAnsi="仿宋" w:cs="宋体"/>
          <w:kern w:val="0"/>
          <w:sz w:val="30"/>
          <w:szCs w:val="30"/>
        </w:rPr>
        <w:t>进行</w:t>
      </w:r>
      <w:r>
        <w:rPr>
          <w:rFonts w:ascii="仿宋" w:eastAsia="仿宋" w:hAnsi="仿宋" w:cs="宋体" w:hint="eastAsia"/>
          <w:kern w:val="0"/>
          <w:sz w:val="30"/>
          <w:szCs w:val="30"/>
        </w:rPr>
        <w:t>血液透析或每天进行腹膜透析。</w:t>
      </w:r>
    </w:p>
    <w:p w14:paraId="3AD82896" w14:textId="77777777" w:rsidR="00B423DD" w:rsidRDefault="00B423DD" w:rsidP="00B423DD">
      <w:pPr>
        <w:rPr>
          <w:rFonts w:ascii="仿宋" w:eastAsia="仿宋" w:hAnsi="仿宋"/>
          <w:sz w:val="30"/>
          <w:szCs w:val="30"/>
        </w:rPr>
      </w:pPr>
      <w:r>
        <w:rPr>
          <w:rFonts w:ascii="仿宋" w:eastAsia="仿宋" w:hAnsi="仿宋" w:hint="eastAsia"/>
          <w:sz w:val="30"/>
          <w:szCs w:val="30"/>
        </w:rPr>
        <w:t>3.1.1.7多个肢体缺失</w:t>
      </w:r>
    </w:p>
    <w:p w14:paraId="1199C315" w14:textId="77777777" w:rsidR="00B423DD" w:rsidRDefault="00B423DD" w:rsidP="00B423DD">
      <w:pPr>
        <w:ind w:firstLineChars="200" w:firstLine="600"/>
        <w:rPr>
          <w:rFonts w:ascii="仿宋" w:eastAsia="仿宋" w:hAnsi="仿宋"/>
          <w:sz w:val="30"/>
          <w:szCs w:val="30"/>
        </w:rPr>
      </w:pPr>
      <w:r>
        <w:rPr>
          <w:rFonts w:ascii="仿宋" w:eastAsia="仿宋" w:hAnsi="仿宋" w:hint="eastAsia"/>
          <w:sz w:val="30"/>
          <w:szCs w:val="30"/>
        </w:rPr>
        <w:t>指因疾病或意外伤害导致两个或两个以上肢体自腕关节或踝关节近端（靠近躯干端）以上完全性断离。</w:t>
      </w:r>
    </w:p>
    <w:p w14:paraId="52DDC622" w14:textId="77777777" w:rsidR="00B423DD" w:rsidRPr="007062A8" w:rsidRDefault="00B423DD" w:rsidP="00B423DD">
      <w:pPr>
        <w:rPr>
          <w:rFonts w:ascii="仿宋" w:eastAsia="仿宋" w:hAnsi="仿宋"/>
          <w:sz w:val="30"/>
          <w:szCs w:val="30"/>
        </w:rPr>
      </w:pPr>
      <w:r>
        <w:rPr>
          <w:rFonts w:ascii="仿宋" w:eastAsia="仿宋" w:hAnsi="仿宋" w:hint="eastAsia"/>
          <w:sz w:val="30"/>
          <w:szCs w:val="30"/>
        </w:rPr>
        <w:t>3.1.1.</w:t>
      </w:r>
      <w:r w:rsidRPr="007062A8">
        <w:rPr>
          <w:rFonts w:ascii="仿宋" w:eastAsia="仿宋" w:hAnsi="仿宋" w:hint="eastAsia"/>
          <w:sz w:val="30"/>
          <w:szCs w:val="30"/>
        </w:rPr>
        <w:t>8急性</w:t>
      </w:r>
      <w:r>
        <w:rPr>
          <w:rFonts w:ascii="仿宋" w:eastAsia="仿宋" w:hAnsi="仿宋" w:hint="eastAsia"/>
          <w:sz w:val="30"/>
          <w:szCs w:val="30"/>
        </w:rPr>
        <w:t>重症肝炎</w:t>
      </w:r>
      <w:r w:rsidRPr="007062A8">
        <w:rPr>
          <w:rFonts w:ascii="仿宋" w:eastAsia="仿宋" w:hAnsi="仿宋" w:hint="eastAsia"/>
          <w:sz w:val="30"/>
          <w:szCs w:val="30"/>
        </w:rPr>
        <w:t>或亚急性重症肝炎</w:t>
      </w:r>
    </w:p>
    <w:p w14:paraId="2106E776" w14:textId="77777777"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指因肝炎病毒感染引起肝脏组织弥漫性坏死，导致急性肝功能衰竭，且经血清学或病毒学检查证实，并须满足下列全部条件：</w:t>
      </w:r>
      <w:r w:rsidRPr="007062A8">
        <w:rPr>
          <w:rFonts w:ascii="仿宋" w:eastAsia="仿宋" w:hAnsi="仿宋"/>
          <w:sz w:val="30"/>
          <w:szCs w:val="30"/>
        </w:rPr>
        <w:t xml:space="preserve"> </w:t>
      </w:r>
    </w:p>
    <w:p w14:paraId="20EA5CEE" w14:textId="77777777"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lastRenderedPageBreak/>
        <w:t>（</w:t>
      </w:r>
      <w:r w:rsidRPr="007062A8">
        <w:rPr>
          <w:rFonts w:ascii="仿宋" w:eastAsia="仿宋" w:hAnsi="仿宋"/>
          <w:sz w:val="30"/>
          <w:szCs w:val="30"/>
        </w:rPr>
        <w:t>1</w:t>
      </w:r>
      <w:r w:rsidRPr="007062A8">
        <w:rPr>
          <w:rFonts w:ascii="仿宋" w:eastAsia="仿宋" w:hAnsi="仿宋" w:hint="eastAsia"/>
          <w:sz w:val="30"/>
          <w:szCs w:val="30"/>
        </w:rPr>
        <w:t>）重度黄疸或黄疸迅速加重；</w:t>
      </w:r>
    </w:p>
    <w:p w14:paraId="59FBDFBD" w14:textId="77777777"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w:t>
      </w:r>
      <w:r w:rsidRPr="007062A8">
        <w:rPr>
          <w:rFonts w:ascii="仿宋" w:eastAsia="仿宋" w:hAnsi="仿宋"/>
          <w:sz w:val="30"/>
          <w:szCs w:val="30"/>
        </w:rPr>
        <w:t>2</w:t>
      </w:r>
      <w:r w:rsidRPr="007062A8">
        <w:rPr>
          <w:rFonts w:ascii="仿宋" w:eastAsia="仿宋" w:hAnsi="仿宋" w:hint="eastAsia"/>
          <w:sz w:val="30"/>
          <w:szCs w:val="30"/>
        </w:rPr>
        <w:t>）肝性脑病；</w:t>
      </w:r>
    </w:p>
    <w:p w14:paraId="2EC3483A" w14:textId="77777777"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w:t>
      </w:r>
      <w:r w:rsidRPr="007062A8">
        <w:rPr>
          <w:rFonts w:ascii="仿宋" w:eastAsia="仿宋" w:hAnsi="仿宋"/>
          <w:sz w:val="30"/>
          <w:szCs w:val="30"/>
        </w:rPr>
        <w:t>3</w:t>
      </w:r>
      <w:r w:rsidRPr="007062A8">
        <w:rPr>
          <w:rFonts w:ascii="仿宋" w:eastAsia="仿宋" w:hAnsi="仿宋" w:hint="eastAsia"/>
          <w:sz w:val="30"/>
          <w:szCs w:val="30"/>
        </w:rPr>
        <w:t>）</w:t>
      </w:r>
      <w:r w:rsidRPr="007062A8">
        <w:rPr>
          <w:rFonts w:ascii="仿宋" w:eastAsia="仿宋" w:hAnsi="仿宋"/>
          <w:sz w:val="30"/>
          <w:szCs w:val="30"/>
        </w:rPr>
        <w:t>B</w:t>
      </w:r>
      <w:r w:rsidRPr="007062A8">
        <w:rPr>
          <w:rFonts w:ascii="仿宋" w:eastAsia="仿宋" w:hAnsi="仿宋" w:hint="eastAsia"/>
          <w:sz w:val="30"/>
          <w:szCs w:val="30"/>
        </w:rPr>
        <w:t>超或其它影像学检查显示肝脏体积急速萎缩；</w:t>
      </w:r>
    </w:p>
    <w:p w14:paraId="14B6A87F" w14:textId="77777777"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w:t>
      </w:r>
      <w:r w:rsidRPr="007062A8">
        <w:rPr>
          <w:rFonts w:ascii="仿宋" w:eastAsia="仿宋" w:hAnsi="仿宋"/>
          <w:sz w:val="30"/>
          <w:szCs w:val="30"/>
        </w:rPr>
        <w:t>4</w:t>
      </w:r>
      <w:r w:rsidRPr="007062A8">
        <w:rPr>
          <w:rFonts w:ascii="仿宋" w:eastAsia="仿宋" w:hAnsi="仿宋" w:hint="eastAsia"/>
          <w:sz w:val="30"/>
          <w:szCs w:val="30"/>
        </w:rPr>
        <w:t>）肝功能指标进行性恶化。</w:t>
      </w:r>
    </w:p>
    <w:p w14:paraId="3E6AD84B" w14:textId="77777777" w:rsidR="00B423DD" w:rsidRPr="007062A8" w:rsidRDefault="00B423DD" w:rsidP="00B423DD">
      <w:pPr>
        <w:rPr>
          <w:rFonts w:ascii="仿宋" w:eastAsia="仿宋" w:hAnsi="仿宋"/>
          <w:sz w:val="30"/>
          <w:szCs w:val="30"/>
        </w:rPr>
      </w:pPr>
      <w:r>
        <w:rPr>
          <w:rFonts w:ascii="仿宋" w:eastAsia="仿宋" w:hAnsi="仿宋" w:hint="eastAsia"/>
          <w:sz w:val="30"/>
          <w:szCs w:val="30"/>
        </w:rPr>
        <w:t>3.1.1.</w:t>
      </w:r>
      <w:r w:rsidRPr="007062A8">
        <w:rPr>
          <w:rFonts w:ascii="仿宋" w:eastAsia="仿宋" w:hAnsi="仿宋" w:hint="eastAsia"/>
          <w:sz w:val="30"/>
          <w:szCs w:val="30"/>
        </w:rPr>
        <w:t>9严重良性颅内肿瘤</w:t>
      </w:r>
    </w:p>
    <w:p w14:paraId="23F88C04" w14:textId="77777777"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指起源于脑、脑神经、脑被膜的良性肿瘤，已经引起颅内压升高或神经系统功能损害，出现视乳头水肿或视觉受损、听觉受损、面部或肢体瘫痪、癫痫等，须经头颅断层扫描（CT）、核磁共振检查（MRI）或正电子发射断层扫描（PET）等影像学检查证实，且必须满足下列至少一项条件：</w:t>
      </w:r>
    </w:p>
    <w:p w14:paraId="112035F8" w14:textId="42DF25CA"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1、</w:t>
      </w:r>
      <w:r w:rsidR="002E4BF1">
        <w:rPr>
          <w:rFonts w:ascii="仿宋" w:eastAsia="仿宋" w:hAnsi="仿宋" w:hint="eastAsia"/>
          <w:sz w:val="30"/>
          <w:szCs w:val="30"/>
        </w:rPr>
        <w:t>已经实施</w:t>
      </w:r>
      <w:r w:rsidRPr="007062A8">
        <w:rPr>
          <w:rFonts w:ascii="仿宋" w:eastAsia="仿宋" w:hAnsi="仿宋" w:hint="eastAsia"/>
          <w:sz w:val="30"/>
          <w:szCs w:val="30"/>
        </w:rPr>
        <w:t>了开颅进行的颅内肿瘤完全或部分切除手术；</w:t>
      </w:r>
    </w:p>
    <w:p w14:paraId="1BC32DA2" w14:textId="05B99A57"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2、</w:t>
      </w:r>
      <w:r w:rsidR="002E4BF1">
        <w:rPr>
          <w:rFonts w:ascii="仿宋" w:eastAsia="仿宋" w:hAnsi="仿宋" w:hint="eastAsia"/>
          <w:sz w:val="30"/>
          <w:szCs w:val="30"/>
        </w:rPr>
        <w:t>已经实施</w:t>
      </w:r>
      <w:r w:rsidRPr="007062A8">
        <w:rPr>
          <w:rFonts w:ascii="仿宋" w:eastAsia="仿宋" w:hAnsi="仿宋" w:hint="eastAsia"/>
          <w:sz w:val="30"/>
          <w:szCs w:val="30"/>
        </w:rPr>
        <w:t>了针对颅内肿瘤的放射治疗，如γ刀、质子重离子治疗等</w:t>
      </w:r>
      <w:r w:rsidR="00FF5182">
        <w:rPr>
          <w:rFonts w:ascii="仿宋" w:eastAsia="仿宋" w:hAnsi="仿宋" w:hint="eastAsia"/>
          <w:sz w:val="30"/>
          <w:szCs w:val="30"/>
        </w:rPr>
        <w:t>。</w:t>
      </w:r>
    </w:p>
    <w:p w14:paraId="29BA5EB8" w14:textId="77777777" w:rsidR="00B423DD" w:rsidRPr="00BF7046" w:rsidRDefault="00B423DD" w:rsidP="00B423DD">
      <w:pPr>
        <w:ind w:firstLineChars="200" w:firstLine="602"/>
        <w:rPr>
          <w:rFonts w:ascii="仿宋" w:eastAsia="仿宋" w:hAnsi="仿宋"/>
          <w:b/>
          <w:sz w:val="30"/>
          <w:szCs w:val="30"/>
        </w:rPr>
      </w:pPr>
      <w:r w:rsidRPr="00BF7046">
        <w:rPr>
          <w:rFonts w:ascii="仿宋" w:eastAsia="仿宋" w:hAnsi="仿宋" w:hint="eastAsia"/>
          <w:b/>
          <w:sz w:val="30"/>
          <w:szCs w:val="30"/>
        </w:rPr>
        <w:t>下列疾病不在保障范围内：</w:t>
      </w:r>
    </w:p>
    <w:p w14:paraId="6DD07B87" w14:textId="77777777" w:rsidR="00B423DD" w:rsidRPr="00BF7046" w:rsidRDefault="00B423DD" w:rsidP="00B423DD">
      <w:pPr>
        <w:ind w:firstLineChars="200" w:firstLine="602"/>
        <w:rPr>
          <w:rFonts w:ascii="仿宋" w:eastAsia="仿宋" w:hAnsi="仿宋"/>
          <w:b/>
          <w:sz w:val="30"/>
          <w:szCs w:val="30"/>
        </w:rPr>
      </w:pPr>
      <w:r w:rsidRPr="00BF7046">
        <w:rPr>
          <w:rFonts w:ascii="仿宋" w:eastAsia="仿宋" w:hAnsi="仿宋" w:hint="eastAsia"/>
          <w:b/>
          <w:sz w:val="30"/>
          <w:szCs w:val="30"/>
        </w:rPr>
        <w:t>1、脑垂体瘤；</w:t>
      </w:r>
    </w:p>
    <w:p w14:paraId="721FDD34" w14:textId="77777777" w:rsidR="00B423DD" w:rsidRPr="00BF7046" w:rsidRDefault="00B423DD" w:rsidP="00B423DD">
      <w:pPr>
        <w:ind w:firstLineChars="200" w:firstLine="602"/>
        <w:rPr>
          <w:rFonts w:ascii="仿宋" w:eastAsia="仿宋" w:hAnsi="仿宋"/>
          <w:b/>
          <w:sz w:val="30"/>
          <w:szCs w:val="30"/>
        </w:rPr>
      </w:pPr>
      <w:r w:rsidRPr="00BF7046">
        <w:rPr>
          <w:rFonts w:ascii="仿宋" w:eastAsia="仿宋" w:hAnsi="仿宋" w:hint="eastAsia"/>
          <w:b/>
          <w:sz w:val="30"/>
          <w:szCs w:val="30"/>
        </w:rPr>
        <w:t>2、脑囊肿；</w:t>
      </w:r>
    </w:p>
    <w:p w14:paraId="4B761B23" w14:textId="77777777" w:rsidR="00B423DD" w:rsidRPr="00BF7046" w:rsidRDefault="00B423DD" w:rsidP="00B423DD">
      <w:pPr>
        <w:ind w:firstLineChars="200" w:firstLine="602"/>
        <w:rPr>
          <w:rFonts w:ascii="仿宋" w:eastAsia="仿宋" w:hAnsi="仿宋"/>
          <w:b/>
          <w:sz w:val="30"/>
          <w:szCs w:val="30"/>
        </w:rPr>
      </w:pPr>
      <w:r w:rsidRPr="00BF7046">
        <w:rPr>
          <w:rFonts w:ascii="仿宋" w:eastAsia="仿宋" w:hAnsi="仿宋" w:hint="eastAsia"/>
          <w:b/>
          <w:sz w:val="30"/>
          <w:szCs w:val="30"/>
        </w:rPr>
        <w:t>3、颅内血管性疾病（如脑动脉瘤、脑动静脉畸形、海绵状血管瘤、毛细血管扩张症等）。</w:t>
      </w:r>
    </w:p>
    <w:p w14:paraId="0CFBE250" w14:textId="77777777" w:rsidR="00B423DD" w:rsidRPr="007062A8" w:rsidRDefault="00B423DD" w:rsidP="00B423DD">
      <w:pPr>
        <w:rPr>
          <w:rFonts w:ascii="仿宋" w:eastAsia="仿宋" w:hAnsi="仿宋"/>
          <w:sz w:val="30"/>
          <w:szCs w:val="30"/>
        </w:rPr>
      </w:pPr>
      <w:r>
        <w:rPr>
          <w:rFonts w:ascii="仿宋" w:eastAsia="仿宋" w:hAnsi="仿宋" w:hint="eastAsia"/>
          <w:sz w:val="30"/>
          <w:szCs w:val="30"/>
        </w:rPr>
        <w:t>3.1.1.</w:t>
      </w:r>
      <w:r w:rsidRPr="007062A8">
        <w:rPr>
          <w:rFonts w:ascii="仿宋" w:eastAsia="仿宋" w:hAnsi="仿宋" w:hint="eastAsia"/>
          <w:sz w:val="30"/>
          <w:szCs w:val="30"/>
        </w:rPr>
        <w:t>10慢性肝功能衰竭失代偿期</w:t>
      </w:r>
    </w:p>
    <w:p w14:paraId="3625CD50" w14:textId="77777777"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指因慢性肝脏疾病导致肝功能衰竭。须满足下列全部条件：</w:t>
      </w:r>
    </w:p>
    <w:p w14:paraId="63423D05" w14:textId="77777777"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w:t>
      </w:r>
      <w:r w:rsidRPr="007062A8">
        <w:rPr>
          <w:rFonts w:ascii="仿宋" w:eastAsia="仿宋" w:hAnsi="仿宋"/>
          <w:sz w:val="30"/>
          <w:szCs w:val="30"/>
        </w:rPr>
        <w:t>1</w:t>
      </w:r>
      <w:r w:rsidRPr="007062A8">
        <w:rPr>
          <w:rFonts w:ascii="仿宋" w:eastAsia="仿宋" w:hAnsi="仿宋" w:hint="eastAsia"/>
          <w:sz w:val="30"/>
          <w:szCs w:val="30"/>
        </w:rPr>
        <w:t>）持续性黄疸；</w:t>
      </w:r>
    </w:p>
    <w:p w14:paraId="7F2BC32D" w14:textId="77777777"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w:t>
      </w:r>
      <w:r w:rsidRPr="007062A8">
        <w:rPr>
          <w:rFonts w:ascii="仿宋" w:eastAsia="仿宋" w:hAnsi="仿宋"/>
          <w:sz w:val="30"/>
          <w:szCs w:val="30"/>
        </w:rPr>
        <w:t>2</w:t>
      </w:r>
      <w:r w:rsidRPr="007062A8">
        <w:rPr>
          <w:rFonts w:ascii="仿宋" w:eastAsia="仿宋" w:hAnsi="仿宋" w:hint="eastAsia"/>
          <w:sz w:val="30"/>
          <w:szCs w:val="30"/>
        </w:rPr>
        <w:t>）腹水；</w:t>
      </w:r>
    </w:p>
    <w:p w14:paraId="4CEB97CC" w14:textId="77777777"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lastRenderedPageBreak/>
        <w:t>（</w:t>
      </w:r>
      <w:r w:rsidRPr="007062A8">
        <w:rPr>
          <w:rFonts w:ascii="仿宋" w:eastAsia="仿宋" w:hAnsi="仿宋"/>
          <w:sz w:val="30"/>
          <w:szCs w:val="30"/>
        </w:rPr>
        <w:t>3</w:t>
      </w:r>
      <w:r w:rsidRPr="007062A8">
        <w:rPr>
          <w:rFonts w:ascii="仿宋" w:eastAsia="仿宋" w:hAnsi="仿宋" w:hint="eastAsia"/>
          <w:sz w:val="30"/>
          <w:szCs w:val="30"/>
        </w:rPr>
        <w:t>）肝性脑病；</w:t>
      </w:r>
    </w:p>
    <w:p w14:paraId="052B5018" w14:textId="77777777"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w:t>
      </w:r>
      <w:r w:rsidRPr="007062A8">
        <w:rPr>
          <w:rFonts w:ascii="仿宋" w:eastAsia="仿宋" w:hAnsi="仿宋"/>
          <w:sz w:val="30"/>
          <w:szCs w:val="30"/>
        </w:rPr>
        <w:t>4</w:t>
      </w:r>
      <w:r w:rsidRPr="007062A8">
        <w:rPr>
          <w:rFonts w:ascii="仿宋" w:eastAsia="仿宋" w:hAnsi="仿宋" w:hint="eastAsia"/>
          <w:sz w:val="30"/>
          <w:szCs w:val="30"/>
        </w:rPr>
        <w:t>）充血性脾肿大伴脾功能亢进或食管胃底静脉曲张。</w:t>
      </w:r>
    </w:p>
    <w:p w14:paraId="69AC5A2B" w14:textId="77777777" w:rsidR="00B423DD" w:rsidRPr="00BF7046" w:rsidRDefault="00B423DD" w:rsidP="00B423DD">
      <w:pPr>
        <w:ind w:firstLineChars="200" w:firstLine="602"/>
        <w:rPr>
          <w:rFonts w:ascii="仿宋" w:eastAsia="仿宋" w:hAnsi="仿宋"/>
          <w:b/>
          <w:sz w:val="30"/>
          <w:szCs w:val="30"/>
        </w:rPr>
      </w:pPr>
      <w:r w:rsidRPr="00BF7046">
        <w:rPr>
          <w:rFonts w:ascii="仿宋" w:eastAsia="仿宋" w:hAnsi="仿宋" w:hint="eastAsia"/>
          <w:b/>
          <w:sz w:val="30"/>
          <w:szCs w:val="30"/>
        </w:rPr>
        <w:t>因酗酒或药物滥用导致的肝功能衰竭不在保障范围内。</w:t>
      </w:r>
    </w:p>
    <w:p w14:paraId="140C1F55" w14:textId="11C6136D" w:rsidR="00B423DD" w:rsidRPr="00746D6B" w:rsidRDefault="00B423DD" w:rsidP="00B423DD">
      <w:pPr>
        <w:rPr>
          <w:rFonts w:ascii="仿宋" w:eastAsia="仿宋" w:hAnsi="仿宋"/>
          <w:sz w:val="30"/>
          <w:szCs w:val="30"/>
        </w:rPr>
      </w:pPr>
      <w:r>
        <w:rPr>
          <w:rFonts w:ascii="仿宋" w:eastAsia="仿宋" w:hAnsi="仿宋" w:hint="eastAsia"/>
          <w:sz w:val="30"/>
          <w:szCs w:val="30"/>
        </w:rPr>
        <w:t>3.1.1.</w:t>
      </w:r>
      <w:r>
        <w:rPr>
          <w:rFonts w:ascii="仿宋" w:eastAsia="仿宋" w:hAnsi="仿宋"/>
          <w:sz w:val="30"/>
          <w:szCs w:val="30"/>
        </w:rPr>
        <w:t>11</w:t>
      </w:r>
      <w:r w:rsidRPr="0084253F">
        <w:rPr>
          <w:rFonts w:ascii="仿宋" w:eastAsia="仿宋" w:hAnsi="仿宋" w:hint="eastAsia"/>
          <w:sz w:val="30"/>
          <w:szCs w:val="30"/>
        </w:rPr>
        <w:t>严重脑炎</w:t>
      </w:r>
      <w:r w:rsidR="00976F35">
        <w:rPr>
          <w:rFonts w:ascii="仿宋" w:eastAsia="仿宋" w:hAnsi="仿宋" w:hint="eastAsia"/>
          <w:sz w:val="30"/>
          <w:szCs w:val="30"/>
        </w:rPr>
        <w:t>后遗症</w:t>
      </w:r>
      <w:r w:rsidRPr="0084253F">
        <w:rPr>
          <w:rFonts w:ascii="仿宋" w:eastAsia="仿宋" w:hAnsi="仿宋" w:hint="eastAsia"/>
          <w:sz w:val="30"/>
          <w:szCs w:val="30"/>
        </w:rPr>
        <w:t>或</w:t>
      </w:r>
      <w:r w:rsidR="00976F35">
        <w:rPr>
          <w:rFonts w:ascii="仿宋" w:eastAsia="仿宋" w:hAnsi="仿宋" w:hint="eastAsia"/>
          <w:sz w:val="30"/>
          <w:szCs w:val="30"/>
        </w:rPr>
        <w:t>严重</w:t>
      </w:r>
      <w:r w:rsidRPr="0084253F">
        <w:rPr>
          <w:rFonts w:ascii="仿宋" w:eastAsia="仿宋" w:hAnsi="仿宋" w:hint="eastAsia"/>
          <w:sz w:val="30"/>
          <w:szCs w:val="30"/>
        </w:rPr>
        <w:t>脑膜炎后遗症</w:t>
      </w:r>
    </w:p>
    <w:p w14:paraId="301AAF16" w14:textId="7C8D2B6C" w:rsidR="00B423DD" w:rsidRDefault="00B423DD" w:rsidP="00B423DD">
      <w:pPr>
        <w:ind w:firstLineChars="200" w:firstLine="600"/>
        <w:rPr>
          <w:rFonts w:ascii="仿宋" w:eastAsia="仿宋" w:hAnsi="仿宋"/>
          <w:sz w:val="30"/>
          <w:szCs w:val="30"/>
        </w:rPr>
      </w:pPr>
      <w:r w:rsidRPr="0078237F">
        <w:rPr>
          <w:rFonts w:ascii="仿宋" w:eastAsia="仿宋" w:hAnsi="仿宋" w:hint="eastAsia"/>
          <w:sz w:val="30"/>
          <w:szCs w:val="30"/>
        </w:rPr>
        <w:t>指因患脑炎或脑膜炎导致的神经系统永久性的功能障碍。神经系统永久性的功能障碍，指经</w:t>
      </w:r>
      <w:r w:rsidR="00A10239">
        <w:rPr>
          <w:rFonts w:ascii="仿宋" w:eastAsia="仿宋" w:hAnsi="仿宋" w:hint="eastAsia"/>
          <w:sz w:val="30"/>
          <w:szCs w:val="30"/>
        </w:rPr>
        <w:t>相关</w:t>
      </w:r>
      <w:r w:rsidRPr="0078237F">
        <w:rPr>
          <w:rFonts w:ascii="仿宋" w:eastAsia="仿宋" w:hAnsi="仿宋" w:hint="eastAsia"/>
          <w:sz w:val="30"/>
          <w:szCs w:val="30"/>
        </w:rPr>
        <w:t>专科医生确诊疾病180天后，仍遗留下列至少一种障碍：</w:t>
      </w:r>
    </w:p>
    <w:p w14:paraId="0ABBA31B" w14:textId="3C62BAEC" w:rsidR="00B423DD" w:rsidRPr="0078237F" w:rsidRDefault="00B423DD" w:rsidP="00B423DD">
      <w:pPr>
        <w:ind w:firstLineChars="200" w:firstLine="600"/>
        <w:rPr>
          <w:rFonts w:ascii="仿宋" w:eastAsia="仿宋" w:hAnsi="仿宋"/>
          <w:sz w:val="30"/>
          <w:szCs w:val="30"/>
        </w:rPr>
      </w:pPr>
      <w:r w:rsidRPr="0078237F">
        <w:rPr>
          <w:rFonts w:ascii="仿宋" w:eastAsia="仿宋" w:hAnsi="仿宋" w:hint="eastAsia"/>
          <w:sz w:val="30"/>
          <w:szCs w:val="30"/>
        </w:rPr>
        <w:t>（1）一肢（含）以上肢体肌力2级（含）以下；</w:t>
      </w:r>
    </w:p>
    <w:p w14:paraId="5B6CFA8E" w14:textId="41AEC2BD" w:rsidR="00B423DD" w:rsidRPr="0078237F" w:rsidRDefault="00B423DD" w:rsidP="00B423DD">
      <w:pPr>
        <w:ind w:firstLineChars="200" w:firstLine="600"/>
        <w:rPr>
          <w:rFonts w:ascii="仿宋" w:eastAsia="仿宋" w:hAnsi="仿宋"/>
          <w:sz w:val="30"/>
          <w:szCs w:val="30"/>
        </w:rPr>
      </w:pPr>
      <w:r w:rsidRPr="0078237F">
        <w:rPr>
          <w:rFonts w:ascii="仿宋" w:eastAsia="仿宋" w:hAnsi="仿宋" w:hint="eastAsia"/>
          <w:sz w:val="30"/>
          <w:szCs w:val="30"/>
        </w:rPr>
        <w:t>（2）语言能力完全丧失，或严重咀嚼吞咽功能障碍；</w:t>
      </w:r>
    </w:p>
    <w:p w14:paraId="7ED4F8D1" w14:textId="6D8E1706" w:rsidR="00B423DD" w:rsidRPr="0078237F" w:rsidRDefault="00B423DD" w:rsidP="00B423DD">
      <w:pPr>
        <w:ind w:firstLineChars="200" w:firstLine="600"/>
        <w:rPr>
          <w:rFonts w:ascii="仿宋" w:eastAsia="仿宋" w:hAnsi="仿宋"/>
          <w:sz w:val="30"/>
          <w:szCs w:val="30"/>
        </w:rPr>
      </w:pPr>
      <w:r w:rsidRPr="0078237F">
        <w:rPr>
          <w:rFonts w:ascii="仿宋" w:eastAsia="仿宋" w:hAnsi="仿宋" w:hint="eastAsia"/>
          <w:sz w:val="30"/>
          <w:szCs w:val="30"/>
        </w:rPr>
        <w:t>（3）</w:t>
      </w:r>
      <w:r w:rsidR="00976F35" w:rsidRPr="00976F35">
        <w:rPr>
          <w:rFonts w:ascii="仿宋" w:eastAsia="仿宋" w:hAnsi="仿宋" w:hint="eastAsia"/>
          <w:sz w:val="30"/>
          <w:szCs w:val="30"/>
        </w:rPr>
        <w:t>由具有评估资格的专科医生</w:t>
      </w:r>
      <w:r w:rsidRPr="0078237F">
        <w:rPr>
          <w:rFonts w:ascii="仿宋" w:eastAsia="仿宋" w:hAnsi="仿宋" w:hint="eastAsia"/>
          <w:sz w:val="30"/>
          <w:szCs w:val="30"/>
        </w:rPr>
        <w:t>根据临床痴呆评定量表（CDR，Clinical Dementia Rating）评估结果为3分；</w:t>
      </w:r>
    </w:p>
    <w:p w14:paraId="4B5A64F5" w14:textId="77777777" w:rsidR="00B423DD" w:rsidRPr="0084253F" w:rsidRDefault="00B423DD" w:rsidP="00B423DD">
      <w:pPr>
        <w:ind w:firstLineChars="200" w:firstLine="600"/>
        <w:rPr>
          <w:rFonts w:ascii="仿宋" w:eastAsia="仿宋" w:hAnsi="仿宋"/>
          <w:sz w:val="30"/>
          <w:szCs w:val="30"/>
        </w:rPr>
      </w:pPr>
      <w:r w:rsidRPr="0078237F">
        <w:rPr>
          <w:rFonts w:ascii="仿宋" w:eastAsia="仿宋" w:hAnsi="仿宋" w:hint="eastAsia"/>
          <w:sz w:val="30"/>
          <w:szCs w:val="30"/>
        </w:rPr>
        <w:t>（4）自主生活能力完全丧失，无法独立完成六项基本日常生活活动中的三项或三项以上。</w:t>
      </w:r>
    </w:p>
    <w:p w14:paraId="65DFEE95" w14:textId="77777777" w:rsidR="00B423DD" w:rsidRPr="00746D6B" w:rsidRDefault="00B423DD" w:rsidP="00B423DD">
      <w:pPr>
        <w:rPr>
          <w:rFonts w:ascii="仿宋" w:eastAsia="仿宋" w:hAnsi="仿宋"/>
          <w:sz w:val="30"/>
          <w:szCs w:val="30"/>
        </w:rPr>
      </w:pPr>
      <w:r>
        <w:rPr>
          <w:rFonts w:ascii="仿宋" w:eastAsia="仿宋" w:hAnsi="仿宋" w:hint="eastAsia"/>
          <w:sz w:val="30"/>
          <w:szCs w:val="30"/>
        </w:rPr>
        <w:t>3.1.1.</w:t>
      </w:r>
      <w:r>
        <w:rPr>
          <w:rFonts w:ascii="仿宋" w:eastAsia="仿宋" w:hAnsi="仿宋"/>
          <w:sz w:val="30"/>
          <w:szCs w:val="30"/>
        </w:rPr>
        <w:t>12</w:t>
      </w:r>
      <w:r w:rsidRPr="00A13BF3">
        <w:rPr>
          <w:rFonts w:ascii="仿宋" w:eastAsia="仿宋" w:hAnsi="仿宋" w:hint="eastAsia"/>
          <w:sz w:val="30"/>
          <w:szCs w:val="30"/>
        </w:rPr>
        <w:t>深度昏迷</w:t>
      </w:r>
    </w:p>
    <w:p w14:paraId="5AD0B354" w14:textId="5F98C6B7" w:rsidR="00B423DD" w:rsidRPr="00A13BF3" w:rsidRDefault="00B423DD" w:rsidP="00B423DD">
      <w:pPr>
        <w:ind w:firstLineChars="200" w:firstLine="600"/>
        <w:rPr>
          <w:rFonts w:ascii="仿宋" w:eastAsia="仿宋" w:hAnsi="仿宋"/>
          <w:sz w:val="30"/>
          <w:szCs w:val="30"/>
        </w:rPr>
      </w:pPr>
      <w:r w:rsidRPr="00A13BF3">
        <w:rPr>
          <w:rFonts w:ascii="仿宋" w:eastAsia="仿宋" w:hAnsi="仿宋" w:hint="eastAsia"/>
          <w:sz w:val="30"/>
          <w:szCs w:val="30"/>
        </w:rPr>
        <w:t>指因疾病或意外伤害导致意识丧失</w:t>
      </w:r>
      <w:r w:rsidR="00217AEE">
        <w:rPr>
          <w:rFonts w:ascii="仿宋" w:eastAsia="仿宋" w:hAnsi="仿宋" w:hint="eastAsia"/>
          <w:sz w:val="30"/>
          <w:szCs w:val="30"/>
        </w:rPr>
        <w:t>，</w:t>
      </w:r>
      <w:r w:rsidRPr="00A13BF3">
        <w:rPr>
          <w:rFonts w:ascii="仿宋" w:eastAsia="仿宋" w:hAnsi="仿宋"/>
          <w:sz w:val="30"/>
          <w:szCs w:val="30"/>
        </w:rPr>
        <w:t>对外界刺激和体内需求均无反应</w:t>
      </w:r>
      <w:r w:rsidR="00217AEE">
        <w:rPr>
          <w:rFonts w:ascii="仿宋" w:eastAsia="仿宋" w:hAnsi="仿宋" w:hint="eastAsia"/>
          <w:sz w:val="30"/>
          <w:szCs w:val="30"/>
        </w:rPr>
        <w:t>，</w:t>
      </w:r>
      <w:r w:rsidRPr="00A13BF3">
        <w:rPr>
          <w:rFonts w:ascii="仿宋" w:eastAsia="仿宋" w:hAnsi="仿宋"/>
          <w:sz w:val="30"/>
          <w:szCs w:val="30"/>
        </w:rPr>
        <w:t>昏迷程度按照格拉斯哥昏迷分级（</w:t>
      </w:r>
      <w:r>
        <w:rPr>
          <w:rFonts w:ascii="仿宋" w:eastAsia="仿宋" w:hAnsi="仿宋"/>
          <w:sz w:val="30"/>
          <w:szCs w:val="30"/>
        </w:rPr>
        <w:t>GCS</w:t>
      </w:r>
      <w:r>
        <w:rPr>
          <w:rFonts w:ascii="仿宋" w:eastAsia="仿宋" w:hAnsi="仿宋" w:hint="eastAsia"/>
          <w:sz w:val="30"/>
          <w:szCs w:val="30"/>
        </w:rPr>
        <w:t>，</w:t>
      </w:r>
      <w:r w:rsidRPr="00A13BF3">
        <w:rPr>
          <w:rFonts w:ascii="仿宋" w:eastAsia="仿宋" w:hAnsi="仿宋"/>
          <w:sz w:val="30"/>
          <w:szCs w:val="30"/>
        </w:rPr>
        <w:t xml:space="preserve">Glasgow </w:t>
      </w:r>
      <w:r>
        <w:rPr>
          <w:rFonts w:ascii="仿宋" w:eastAsia="仿宋" w:hAnsi="仿宋" w:hint="eastAsia"/>
          <w:sz w:val="30"/>
          <w:szCs w:val="30"/>
        </w:rPr>
        <w:t>C</w:t>
      </w:r>
      <w:r w:rsidRPr="00A13BF3">
        <w:rPr>
          <w:rFonts w:ascii="仿宋" w:eastAsia="仿宋" w:hAnsi="仿宋"/>
          <w:sz w:val="30"/>
          <w:szCs w:val="30"/>
        </w:rPr>
        <w:t xml:space="preserve">oma </w:t>
      </w:r>
      <w:r>
        <w:rPr>
          <w:rFonts w:ascii="仿宋" w:eastAsia="仿宋" w:hAnsi="仿宋" w:hint="eastAsia"/>
          <w:sz w:val="30"/>
          <w:szCs w:val="30"/>
        </w:rPr>
        <w:t>S</w:t>
      </w:r>
      <w:r w:rsidRPr="00A13BF3">
        <w:rPr>
          <w:rFonts w:ascii="仿宋" w:eastAsia="仿宋" w:hAnsi="仿宋"/>
          <w:sz w:val="30"/>
          <w:szCs w:val="30"/>
        </w:rPr>
        <w:t>cale）结果为5分</w:t>
      </w:r>
      <w:r w:rsidRPr="00A13BF3">
        <w:rPr>
          <w:rFonts w:ascii="仿宋" w:eastAsia="仿宋" w:hAnsi="仿宋" w:hint="eastAsia"/>
          <w:sz w:val="30"/>
          <w:szCs w:val="30"/>
        </w:rPr>
        <w:t>或5分</w:t>
      </w:r>
      <w:r w:rsidRPr="00A13BF3">
        <w:rPr>
          <w:rFonts w:ascii="仿宋" w:eastAsia="仿宋" w:hAnsi="仿宋"/>
          <w:sz w:val="30"/>
          <w:szCs w:val="30"/>
        </w:rPr>
        <w:t>以下，且已经持续使用呼吸机及其它生命维持系统96小时以上。</w:t>
      </w:r>
    </w:p>
    <w:p w14:paraId="137C7842" w14:textId="77777777" w:rsidR="00B423DD" w:rsidRPr="005235CD" w:rsidRDefault="00B423DD" w:rsidP="00B423DD">
      <w:pPr>
        <w:ind w:firstLineChars="200" w:firstLine="602"/>
        <w:rPr>
          <w:rFonts w:ascii="仿宋" w:eastAsia="仿宋" w:hAnsi="仿宋"/>
          <w:b/>
          <w:sz w:val="30"/>
          <w:szCs w:val="30"/>
        </w:rPr>
      </w:pPr>
      <w:r w:rsidRPr="005235CD">
        <w:rPr>
          <w:rFonts w:ascii="仿宋" w:eastAsia="仿宋" w:hAnsi="仿宋" w:hint="eastAsia"/>
          <w:b/>
          <w:sz w:val="30"/>
          <w:szCs w:val="30"/>
        </w:rPr>
        <w:t>因酗酒或药物滥用导致的深度昏迷不在保障范围内。</w:t>
      </w:r>
    </w:p>
    <w:p w14:paraId="291E2E2E" w14:textId="77777777" w:rsidR="00B423DD" w:rsidRDefault="00B423DD" w:rsidP="00B423DD">
      <w:pPr>
        <w:rPr>
          <w:rFonts w:ascii="仿宋" w:eastAsia="仿宋" w:hAnsi="仿宋"/>
          <w:sz w:val="30"/>
          <w:szCs w:val="30"/>
        </w:rPr>
      </w:pPr>
      <w:r>
        <w:rPr>
          <w:rFonts w:ascii="仿宋" w:eastAsia="仿宋" w:hAnsi="仿宋" w:hint="eastAsia"/>
          <w:sz w:val="30"/>
          <w:szCs w:val="30"/>
        </w:rPr>
        <w:t>3.1.1.13双耳失聪</w:t>
      </w:r>
    </w:p>
    <w:p w14:paraId="05DE6904" w14:textId="77777777" w:rsidR="00B423DD" w:rsidRDefault="00B423DD" w:rsidP="00B423DD">
      <w:pPr>
        <w:ind w:firstLineChars="200" w:firstLine="600"/>
        <w:rPr>
          <w:rFonts w:ascii="仿宋" w:eastAsia="仿宋" w:hAnsi="仿宋"/>
          <w:sz w:val="30"/>
          <w:szCs w:val="30"/>
        </w:rPr>
      </w:pPr>
      <w:r>
        <w:rPr>
          <w:rFonts w:ascii="仿宋" w:eastAsia="仿宋" w:hAnsi="仿宋" w:hint="eastAsia"/>
          <w:sz w:val="30"/>
          <w:szCs w:val="30"/>
        </w:rPr>
        <w:t>指因疾病或意外伤害导致双耳听力永久不可逆性丧失，在500赫兹、1000赫兹和2000赫兹语音频率下，平均听阈大于等</w:t>
      </w:r>
      <w:r>
        <w:rPr>
          <w:rFonts w:ascii="仿宋" w:eastAsia="仿宋" w:hAnsi="仿宋" w:hint="eastAsia"/>
          <w:sz w:val="30"/>
          <w:szCs w:val="30"/>
        </w:rPr>
        <w:lastRenderedPageBreak/>
        <w:t>于91分贝，且经纯音听力测试、声导抗检测或听觉诱发电位检测等证实。</w:t>
      </w:r>
    </w:p>
    <w:p w14:paraId="406F6AD0" w14:textId="77777777" w:rsidR="00B423DD" w:rsidRPr="007062A8" w:rsidRDefault="00B423DD" w:rsidP="00B423DD">
      <w:pPr>
        <w:ind w:firstLineChars="200" w:firstLine="600"/>
        <w:rPr>
          <w:rFonts w:ascii="仿宋" w:eastAsia="仿宋" w:hAnsi="仿宋"/>
          <w:b/>
          <w:sz w:val="30"/>
          <w:szCs w:val="30"/>
        </w:rPr>
      </w:pPr>
      <w:r>
        <w:rPr>
          <w:rFonts w:ascii="仿宋" w:eastAsia="仿宋" w:hAnsi="仿宋" w:hint="eastAsia"/>
          <w:sz w:val="30"/>
          <w:szCs w:val="30"/>
        </w:rPr>
        <w:t>注：如果保险公司仅承担被保险人在某年龄之后的保障责任，</w:t>
      </w:r>
      <w:r>
        <w:rPr>
          <w:rFonts w:ascii="仿宋" w:eastAsia="仿宋" w:hAnsi="仿宋"/>
          <w:sz w:val="30"/>
          <w:szCs w:val="30"/>
        </w:rPr>
        <w:t>须在疾病定义中特别说明</w:t>
      </w:r>
      <w:r>
        <w:rPr>
          <w:rFonts w:ascii="仿宋" w:eastAsia="仿宋" w:hAnsi="仿宋" w:hint="eastAsia"/>
          <w:sz w:val="30"/>
          <w:szCs w:val="30"/>
        </w:rPr>
        <w:t>。</w:t>
      </w:r>
    </w:p>
    <w:p w14:paraId="0D61756C" w14:textId="77777777" w:rsidR="00B423DD" w:rsidRDefault="00B423DD" w:rsidP="00B423DD">
      <w:pPr>
        <w:rPr>
          <w:rFonts w:ascii="仿宋" w:eastAsia="仿宋" w:hAnsi="仿宋"/>
          <w:sz w:val="30"/>
          <w:szCs w:val="30"/>
        </w:rPr>
      </w:pPr>
      <w:r>
        <w:rPr>
          <w:rFonts w:ascii="仿宋" w:eastAsia="仿宋" w:hAnsi="仿宋" w:hint="eastAsia"/>
          <w:sz w:val="30"/>
          <w:szCs w:val="30"/>
        </w:rPr>
        <w:t>3.1.1.14双目失明</w:t>
      </w:r>
    </w:p>
    <w:p w14:paraId="6EE26B20" w14:textId="77777777" w:rsidR="00B423DD" w:rsidRDefault="00B423DD" w:rsidP="00B423DD">
      <w:pPr>
        <w:ind w:firstLineChars="200" w:firstLine="600"/>
        <w:rPr>
          <w:rFonts w:ascii="仿宋" w:eastAsia="仿宋" w:hAnsi="仿宋"/>
          <w:sz w:val="30"/>
          <w:szCs w:val="30"/>
        </w:rPr>
      </w:pPr>
      <w:r>
        <w:rPr>
          <w:rFonts w:ascii="仿宋" w:eastAsia="仿宋" w:hAnsi="仿宋" w:hint="eastAsia"/>
          <w:sz w:val="30"/>
          <w:szCs w:val="30"/>
        </w:rPr>
        <w:t>指因疾病或意外伤害导致双眼视力永久不可逆性丧失，双眼中较好眼须满足下列至少一项条件：</w:t>
      </w:r>
    </w:p>
    <w:p w14:paraId="7F34A1FB" w14:textId="77777777" w:rsidR="00B423DD" w:rsidRDefault="00B423DD" w:rsidP="00B423DD">
      <w:pPr>
        <w:ind w:firstLineChars="200" w:firstLine="600"/>
        <w:rPr>
          <w:rFonts w:ascii="仿宋" w:eastAsia="仿宋" w:hAnsi="仿宋"/>
          <w:sz w:val="30"/>
          <w:szCs w:val="30"/>
        </w:rPr>
      </w:pPr>
      <w:r>
        <w:rPr>
          <w:rFonts w:ascii="仿宋" w:eastAsia="仿宋" w:hAnsi="仿宋"/>
          <w:sz w:val="30"/>
          <w:szCs w:val="30"/>
        </w:rPr>
        <w:t>（1）眼球缺失或摘除；</w:t>
      </w:r>
    </w:p>
    <w:p w14:paraId="21372806" w14:textId="77777777" w:rsidR="00B423DD" w:rsidRDefault="00B423DD" w:rsidP="00B423DD">
      <w:pPr>
        <w:ind w:firstLineChars="200" w:firstLine="600"/>
        <w:rPr>
          <w:rFonts w:ascii="仿宋" w:eastAsia="仿宋" w:hAnsi="仿宋"/>
          <w:sz w:val="30"/>
          <w:szCs w:val="30"/>
        </w:rPr>
      </w:pPr>
      <w:r>
        <w:rPr>
          <w:rFonts w:ascii="仿宋" w:eastAsia="仿宋" w:hAnsi="仿宋"/>
          <w:sz w:val="30"/>
          <w:szCs w:val="30"/>
        </w:rPr>
        <w:t>（2）矫正视力低于0.02（采用国际标准视力表，如果使用其它视力表应进行换算）；</w:t>
      </w:r>
    </w:p>
    <w:p w14:paraId="5C07422C" w14:textId="77777777" w:rsidR="00B423DD" w:rsidRDefault="00B423DD" w:rsidP="00B423DD">
      <w:pPr>
        <w:ind w:firstLineChars="200" w:firstLine="600"/>
        <w:rPr>
          <w:rFonts w:ascii="仿宋" w:eastAsia="仿宋" w:hAnsi="仿宋"/>
          <w:sz w:val="30"/>
          <w:szCs w:val="30"/>
        </w:rPr>
      </w:pPr>
      <w:r>
        <w:rPr>
          <w:rFonts w:ascii="仿宋" w:eastAsia="仿宋" w:hAnsi="仿宋"/>
          <w:sz w:val="30"/>
          <w:szCs w:val="30"/>
        </w:rPr>
        <w:t>（3）视野半径小于5度。</w:t>
      </w:r>
    </w:p>
    <w:p w14:paraId="1D828394" w14:textId="77777777" w:rsidR="00B423DD" w:rsidRDefault="00B423DD" w:rsidP="00B423DD">
      <w:pPr>
        <w:ind w:firstLineChars="200" w:firstLine="600"/>
        <w:rPr>
          <w:rFonts w:ascii="仿宋" w:eastAsia="仿宋" w:hAnsi="仿宋"/>
          <w:sz w:val="30"/>
          <w:szCs w:val="30"/>
        </w:rPr>
      </w:pPr>
      <w:r>
        <w:rPr>
          <w:rFonts w:ascii="仿宋" w:eastAsia="仿宋" w:hAnsi="仿宋"/>
          <w:sz w:val="30"/>
          <w:szCs w:val="30"/>
        </w:rPr>
        <w:t>注：如果保险公司仅承担被保险人在某年龄之后的保障责任，须在疾病定义中特别说明。</w:t>
      </w:r>
    </w:p>
    <w:p w14:paraId="32FE8654" w14:textId="77777777" w:rsidR="00B423DD" w:rsidRDefault="00B423DD" w:rsidP="00B423DD">
      <w:pPr>
        <w:rPr>
          <w:rFonts w:ascii="仿宋" w:eastAsia="仿宋" w:hAnsi="仿宋"/>
          <w:sz w:val="30"/>
          <w:szCs w:val="30"/>
        </w:rPr>
      </w:pPr>
      <w:r>
        <w:rPr>
          <w:rFonts w:ascii="仿宋" w:eastAsia="仿宋" w:hAnsi="仿宋" w:hint="eastAsia"/>
          <w:sz w:val="30"/>
          <w:szCs w:val="30"/>
        </w:rPr>
        <w:t>3.1.1.15瘫痪</w:t>
      </w:r>
    </w:p>
    <w:p w14:paraId="69741BE1" w14:textId="6871A992" w:rsidR="00B423DD" w:rsidRDefault="00B423DD" w:rsidP="00B423DD">
      <w:pPr>
        <w:ind w:firstLineChars="200" w:firstLine="600"/>
        <w:rPr>
          <w:rFonts w:ascii="仿宋" w:eastAsia="仿宋" w:hAnsi="仿宋"/>
          <w:sz w:val="30"/>
          <w:szCs w:val="30"/>
        </w:rPr>
      </w:pPr>
      <w:r w:rsidRPr="00D56CA3">
        <w:rPr>
          <w:rFonts w:ascii="仿宋" w:eastAsia="仿宋" w:hAnsi="仿宋" w:hint="eastAsia"/>
          <w:sz w:val="30"/>
          <w:szCs w:val="30"/>
        </w:rPr>
        <w:t>指因疾病或意外伤害导致</w:t>
      </w:r>
      <w:r w:rsidRPr="00DD71AC">
        <w:rPr>
          <w:rFonts w:ascii="仿宋" w:eastAsia="仿宋" w:hAnsi="仿宋" w:hint="eastAsia"/>
          <w:sz w:val="30"/>
          <w:szCs w:val="30"/>
        </w:rPr>
        <w:t>两肢或两肢</w:t>
      </w:r>
      <w:r w:rsidRPr="00D56CA3">
        <w:rPr>
          <w:rFonts w:ascii="仿宋" w:eastAsia="仿宋" w:hAnsi="仿宋" w:hint="eastAsia"/>
          <w:sz w:val="30"/>
          <w:szCs w:val="30"/>
        </w:rPr>
        <w:t>以上肢体随意运动功能永久完全丧失。肢体随意运动功能永久完全丧失，指疾病确诊180天后或意外伤害发生180天后，每肢三大关节中的两大关节仍然完全僵硬，或肢体肌力在2级（含）以下。</w:t>
      </w:r>
    </w:p>
    <w:p w14:paraId="265E7F00" w14:textId="77777777" w:rsidR="00B423DD" w:rsidRPr="007062A8" w:rsidRDefault="00B423DD" w:rsidP="00B423DD">
      <w:pPr>
        <w:rPr>
          <w:rFonts w:ascii="仿宋" w:eastAsia="仿宋" w:hAnsi="仿宋"/>
          <w:sz w:val="30"/>
          <w:szCs w:val="30"/>
        </w:rPr>
      </w:pPr>
      <w:r>
        <w:rPr>
          <w:rFonts w:ascii="仿宋" w:eastAsia="仿宋" w:hAnsi="仿宋" w:hint="eastAsia"/>
          <w:sz w:val="30"/>
          <w:szCs w:val="30"/>
        </w:rPr>
        <w:t>3.1.1.</w:t>
      </w:r>
      <w:r w:rsidRPr="007062A8">
        <w:rPr>
          <w:rFonts w:ascii="仿宋" w:eastAsia="仿宋" w:hAnsi="仿宋" w:hint="eastAsia"/>
          <w:sz w:val="30"/>
          <w:szCs w:val="30"/>
        </w:rPr>
        <w:t>16心脏瓣膜手术</w:t>
      </w:r>
    </w:p>
    <w:p w14:paraId="123AEAEF" w14:textId="6B8328DE" w:rsidR="00B423DD"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指为治疗心脏瓣膜疾病，</w:t>
      </w:r>
      <w:r w:rsidR="00976F35">
        <w:rPr>
          <w:rFonts w:ascii="仿宋" w:eastAsia="仿宋" w:hAnsi="仿宋" w:hint="eastAsia"/>
          <w:sz w:val="30"/>
          <w:szCs w:val="30"/>
        </w:rPr>
        <w:t>已经</w:t>
      </w:r>
      <w:r w:rsidRPr="007062A8">
        <w:rPr>
          <w:rFonts w:ascii="仿宋" w:eastAsia="仿宋" w:hAnsi="仿宋" w:hint="eastAsia"/>
          <w:sz w:val="30"/>
          <w:szCs w:val="30"/>
        </w:rPr>
        <w:t>实施了切开心脏进行的心脏瓣膜置换或修复的手术。</w:t>
      </w:r>
    </w:p>
    <w:p w14:paraId="54F8941E" w14:textId="18259487" w:rsidR="00976F35" w:rsidRPr="007062A8" w:rsidRDefault="00976F35" w:rsidP="00976F35">
      <w:pPr>
        <w:ind w:firstLineChars="200" w:firstLine="602"/>
        <w:rPr>
          <w:rFonts w:ascii="仿宋" w:eastAsia="仿宋" w:hAnsi="仿宋"/>
          <w:b/>
          <w:sz w:val="30"/>
          <w:szCs w:val="30"/>
        </w:rPr>
      </w:pPr>
      <w:r w:rsidRPr="00976F35">
        <w:rPr>
          <w:rFonts w:ascii="仿宋" w:eastAsia="仿宋" w:hAnsi="仿宋" w:hint="eastAsia"/>
          <w:b/>
          <w:sz w:val="30"/>
          <w:szCs w:val="30"/>
        </w:rPr>
        <w:t>所有未切开心脏的心脏瓣膜介入手术不在保障范围内。</w:t>
      </w:r>
    </w:p>
    <w:p w14:paraId="795394AF" w14:textId="77777777" w:rsidR="00B423DD" w:rsidRPr="00746D6B" w:rsidRDefault="00B423DD" w:rsidP="00B423DD">
      <w:pPr>
        <w:rPr>
          <w:rFonts w:ascii="仿宋" w:eastAsia="仿宋" w:hAnsi="仿宋"/>
          <w:sz w:val="30"/>
          <w:szCs w:val="30"/>
        </w:rPr>
      </w:pPr>
      <w:r>
        <w:rPr>
          <w:rFonts w:ascii="仿宋" w:eastAsia="仿宋" w:hAnsi="仿宋" w:hint="eastAsia"/>
          <w:sz w:val="30"/>
          <w:szCs w:val="30"/>
        </w:rPr>
        <w:lastRenderedPageBreak/>
        <w:t>3.1.1.</w:t>
      </w:r>
      <w:r>
        <w:rPr>
          <w:rFonts w:ascii="仿宋" w:eastAsia="仿宋" w:hAnsi="仿宋"/>
          <w:sz w:val="30"/>
          <w:szCs w:val="30"/>
        </w:rPr>
        <w:t>17</w:t>
      </w:r>
      <w:r w:rsidRPr="00A13BF3">
        <w:rPr>
          <w:rFonts w:ascii="仿宋" w:eastAsia="仿宋" w:hAnsi="仿宋" w:hint="eastAsia"/>
          <w:sz w:val="30"/>
          <w:szCs w:val="30"/>
        </w:rPr>
        <w:t>严重阿尔茨海默病</w:t>
      </w:r>
    </w:p>
    <w:p w14:paraId="167BF0D1" w14:textId="4EC7C23A" w:rsidR="00B423DD" w:rsidRPr="007D2C3A" w:rsidRDefault="00B423DD" w:rsidP="00B423DD">
      <w:pPr>
        <w:ind w:firstLineChars="200" w:firstLine="600"/>
        <w:rPr>
          <w:rFonts w:ascii="仿宋" w:eastAsia="仿宋" w:hAnsi="仿宋"/>
          <w:sz w:val="30"/>
          <w:szCs w:val="30"/>
        </w:rPr>
      </w:pPr>
      <w:r w:rsidRPr="007D2C3A">
        <w:rPr>
          <w:rFonts w:ascii="仿宋" w:eastAsia="仿宋" w:hAnsi="仿宋" w:hint="eastAsia"/>
          <w:sz w:val="30"/>
          <w:szCs w:val="30"/>
        </w:rPr>
        <w:t>指因大脑进行性、不可逆性改变导致智能严重衰退或丧失，临床表现为严重的认知功能障碍、精神行为异常和社交能力减退等，其日常生活必须持续受到他人监护。须由头颅断层扫描（CT）、核磁共振检查（MRI）或正电子发射断层扫描（PET）等影像学检查证实，并经</w:t>
      </w:r>
      <w:r w:rsidR="00A10239">
        <w:rPr>
          <w:rFonts w:ascii="仿宋" w:eastAsia="仿宋" w:hAnsi="仿宋" w:hint="eastAsia"/>
          <w:sz w:val="30"/>
          <w:szCs w:val="30"/>
        </w:rPr>
        <w:t>相关</w:t>
      </w:r>
      <w:r w:rsidRPr="007D2C3A">
        <w:rPr>
          <w:rFonts w:ascii="仿宋" w:eastAsia="仿宋" w:hAnsi="仿宋" w:hint="eastAsia"/>
          <w:sz w:val="30"/>
          <w:szCs w:val="30"/>
        </w:rPr>
        <w:t>专科医生确诊，且须满足下列至少一项条件：</w:t>
      </w:r>
    </w:p>
    <w:p w14:paraId="2BD24357" w14:textId="3D1784F3" w:rsidR="00B423DD" w:rsidRPr="007D2C3A" w:rsidRDefault="00B423DD" w:rsidP="00B423DD">
      <w:pPr>
        <w:ind w:firstLineChars="200" w:firstLine="600"/>
        <w:rPr>
          <w:rFonts w:ascii="仿宋" w:eastAsia="仿宋" w:hAnsi="仿宋"/>
          <w:sz w:val="30"/>
          <w:szCs w:val="30"/>
        </w:rPr>
      </w:pPr>
      <w:r w:rsidRPr="007D2C3A">
        <w:rPr>
          <w:rFonts w:ascii="仿宋" w:eastAsia="仿宋" w:hAnsi="仿宋" w:hint="eastAsia"/>
          <w:sz w:val="30"/>
          <w:szCs w:val="30"/>
        </w:rPr>
        <w:t>（1）</w:t>
      </w:r>
      <w:r w:rsidR="002131D7" w:rsidRPr="002131D7">
        <w:rPr>
          <w:rFonts w:ascii="仿宋" w:eastAsia="仿宋" w:hAnsi="仿宋" w:hint="eastAsia"/>
          <w:sz w:val="30"/>
          <w:szCs w:val="30"/>
        </w:rPr>
        <w:t>由具</w:t>
      </w:r>
      <w:r w:rsidR="002131D7">
        <w:rPr>
          <w:rFonts w:ascii="仿宋" w:eastAsia="仿宋" w:hAnsi="仿宋" w:hint="eastAsia"/>
          <w:sz w:val="30"/>
          <w:szCs w:val="30"/>
        </w:rPr>
        <w:t>有</w:t>
      </w:r>
      <w:r w:rsidR="002131D7" w:rsidRPr="002131D7">
        <w:rPr>
          <w:rFonts w:ascii="仿宋" w:eastAsia="仿宋" w:hAnsi="仿宋" w:hint="eastAsia"/>
          <w:sz w:val="30"/>
          <w:szCs w:val="30"/>
        </w:rPr>
        <w:t>评估资格</w:t>
      </w:r>
      <w:r w:rsidR="002131D7">
        <w:rPr>
          <w:rFonts w:ascii="仿宋" w:eastAsia="仿宋" w:hAnsi="仿宋" w:hint="eastAsia"/>
          <w:sz w:val="30"/>
          <w:szCs w:val="30"/>
        </w:rPr>
        <w:t>的</w:t>
      </w:r>
      <w:r w:rsidR="002131D7" w:rsidRPr="002131D7">
        <w:rPr>
          <w:rFonts w:ascii="仿宋" w:eastAsia="仿宋" w:hAnsi="仿宋" w:hint="eastAsia"/>
          <w:sz w:val="30"/>
          <w:szCs w:val="30"/>
        </w:rPr>
        <w:t>专科医生</w:t>
      </w:r>
      <w:r w:rsidRPr="007D2C3A">
        <w:rPr>
          <w:rFonts w:ascii="仿宋" w:eastAsia="仿宋" w:hAnsi="仿宋" w:hint="eastAsia"/>
          <w:sz w:val="30"/>
          <w:szCs w:val="30"/>
        </w:rPr>
        <w:t>根据临床痴呆评定量表（CDR，Clinical Dementia Rating）评估结果为3分；</w:t>
      </w:r>
    </w:p>
    <w:p w14:paraId="3C6E2A09" w14:textId="77777777" w:rsidR="00B423DD" w:rsidRPr="007D2C3A" w:rsidRDefault="00B423DD" w:rsidP="00B423DD">
      <w:pPr>
        <w:ind w:firstLineChars="200" w:firstLine="600"/>
        <w:rPr>
          <w:rFonts w:ascii="仿宋" w:eastAsia="仿宋" w:hAnsi="仿宋"/>
          <w:sz w:val="30"/>
          <w:szCs w:val="30"/>
        </w:rPr>
      </w:pPr>
      <w:r w:rsidRPr="007D2C3A">
        <w:rPr>
          <w:rFonts w:ascii="仿宋" w:eastAsia="仿宋" w:hAnsi="仿宋" w:hint="eastAsia"/>
          <w:sz w:val="30"/>
          <w:szCs w:val="30"/>
        </w:rPr>
        <w:t>（2）自主生活能力完全丧失，无法独立完成六项基本日常生活活动中的三项或三项以上。</w:t>
      </w:r>
    </w:p>
    <w:p w14:paraId="694F7568" w14:textId="21C3BCE5" w:rsidR="00B423DD" w:rsidRDefault="00976F35" w:rsidP="00976F35">
      <w:pPr>
        <w:ind w:firstLineChars="200" w:firstLine="602"/>
        <w:rPr>
          <w:rFonts w:ascii="仿宋" w:eastAsia="仿宋" w:hAnsi="仿宋"/>
          <w:b/>
          <w:sz w:val="30"/>
          <w:szCs w:val="30"/>
        </w:rPr>
      </w:pPr>
      <w:r w:rsidRPr="00976F35">
        <w:rPr>
          <w:rFonts w:ascii="仿宋" w:eastAsia="仿宋" w:hAnsi="仿宋" w:hint="eastAsia"/>
          <w:b/>
          <w:sz w:val="30"/>
          <w:szCs w:val="30"/>
        </w:rPr>
        <w:t>阿尔茨海默病</w:t>
      </w:r>
      <w:r w:rsidR="002131D7">
        <w:rPr>
          <w:rFonts w:ascii="仿宋" w:eastAsia="仿宋" w:hAnsi="仿宋" w:hint="eastAsia"/>
          <w:b/>
          <w:sz w:val="30"/>
          <w:szCs w:val="30"/>
        </w:rPr>
        <w:t>之外</w:t>
      </w:r>
      <w:r w:rsidRPr="00976F35">
        <w:rPr>
          <w:rFonts w:ascii="仿宋" w:eastAsia="仿宋" w:hAnsi="仿宋" w:hint="eastAsia"/>
          <w:b/>
          <w:sz w:val="30"/>
          <w:szCs w:val="30"/>
        </w:rPr>
        <w:t>的其它类型痴呆</w:t>
      </w:r>
      <w:r w:rsidR="00B423DD" w:rsidRPr="007D2C3A">
        <w:rPr>
          <w:rFonts w:ascii="仿宋" w:eastAsia="仿宋" w:hAnsi="仿宋" w:hint="eastAsia"/>
          <w:b/>
          <w:sz w:val="30"/>
          <w:szCs w:val="30"/>
        </w:rPr>
        <w:t>不在保障范围内。</w:t>
      </w:r>
    </w:p>
    <w:p w14:paraId="28580454" w14:textId="77777777" w:rsidR="00B423DD" w:rsidRDefault="00B423DD" w:rsidP="00B423DD">
      <w:pPr>
        <w:ind w:firstLineChars="200" w:firstLine="600"/>
        <w:rPr>
          <w:rFonts w:ascii="仿宋" w:eastAsia="仿宋" w:hAnsi="仿宋"/>
          <w:sz w:val="30"/>
          <w:szCs w:val="30"/>
        </w:rPr>
      </w:pPr>
      <w:r w:rsidRPr="007D2C3A">
        <w:rPr>
          <w:rFonts w:ascii="仿宋" w:eastAsia="仿宋" w:hAnsi="仿宋" w:hint="eastAsia"/>
          <w:sz w:val="30"/>
          <w:szCs w:val="30"/>
        </w:rPr>
        <w:t>注：如果保险公司仅承担被保险人在某年龄之前的保障责任，须在疾病定义中特别说明。</w:t>
      </w:r>
    </w:p>
    <w:p w14:paraId="53AAD36C" w14:textId="77777777" w:rsidR="00B423DD" w:rsidRPr="007062A8" w:rsidRDefault="00B423DD" w:rsidP="00B423DD">
      <w:pPr>
        <w:rPr>
          <w:rFonts w:ascii="仿宋" w:eastAsia="仿宋" w:hAnsi="仿宋"/>
          <w:sz w:val="30"/>
          <w:szCs w:val="30"/>
        </w:rPr>
      </w:pPr>
      <w:r>
        <w:rPr>
          <w:rFonts w:ascii="仿宋" w:eastAsia="仿宋" w:hAnsi="仿宋" w:hint="eastAsia"/>
          <w:sz w:val="30"/>
          <w:szCs w:val="30"/>
        </w:rPr>
        <w:t>3.1.1.</w:t>
      </w:r>
      <w:r w:rsidRPr="007062A8">
        <w:rPr>
          <w:rFonts w:ascii="仿宋" w:eastAsia="仿宋" w:hAnsi="仿宋" w:hint="eastAsia"/>
          <w:sz w:val="30"/>
          <w:szCs w:val="30"/>
        </w:rPr>
        <w:t>18严重脑损伤</w:t>
      </w:r>
    </w:p>
    <w:p w14:paraId="5B7DA5F5" w14:textId="77777777" w:rsidR="00B423DD" w:rsidRDefault="00B423DD" w:rsidP="00B423DD">
      <w:pPr>
        <w:ind w:firstLineChars="200" w:firstLine="600"/>
        <w:rPr>
          <w:rFonts w:ascii="仿宋" w:eastAsia="仿宋" w:hAnsi="仿宋"/>
          <w:sz w:val="30"/>
          <w:szCs w:val="30"/>
        </w:rPr>
      </w:pPr>
      <w:r w:rsidRPr="002118D7">
        <w:rPr>
          <w:rFonts w:ascii="仿宋" w:eastAsia="仿宋" w:hAnsi="仿宋" w:hint="eastAsia"/>
          <w:sz w:val="30"/>
          <w:szCs w:val="30"/>
        </w:rPr>
        <w:t>指因头部遭受机械性外力，引起脑重要部位损伤，导致神经系统永久性的功能障碍。须由头颅断层扫描（CT）、核磁共振检查（MRI）或正电子发射断层扫描（PET）等影像学检查证实。神经系统永久性的功能障碍，指脑损伤180天后，仍遗留下列至少一种障碍：</w:t>
      </w:r>
    </w:p>
    <w:p w14:paraId="7E548C08" w14:textId="6D325469" w:rsidR="00B423DD" w:rsidRPr="002118D7" w:rsidRDefault="00B423DD" w:rsidP="00B423DD">
      <w:pPr>
        <w:ind w:firstLineChars="200" w:firstLine="600"/>
        <w:rPr>
          <w:rFonts w:ascii="仿宋" w:eastAsia="仿宋" w:hAnsi="仿宋"/>
          <w:sz w:val="30"/>
          <w:szCs w:val="30"/>
        </w:rPr>
      </w:pPr>
      <w:r w:rsidRPr="002118D7">
        <w:rPr>
          <w:rFonts w:ascii="仿宋" w:eastAsia="仿宋" w:hAnsi="仿宋" w:hint="eastAsia"/>
          <w:sz w:val="30"/>
          <w:szCs w:val="30"/>
        </w:rPr>
        <w:t>（1）一肢（含）以上肢体肌力2级（含）以下；</w:t>
      </w:r>
    </w:p>
    <w:p w14:paraId="0C8CFB8E" w14:textId="4B6148B6" w:rsidR="00B423DD" w:rsidRPr="002118D7" w:rsidRDefault="00B423DD" w:rsidP="00B423DD">
      <w:pPr>
        <w:ind w:firstLineChars="200" w:firstLine="600"/>
        <w:rPr>
          <w:rFonts w:ascii="仿宋" w:eastAsia="仿宋" w:hAnsi="仿宋"/>
          <w:sz w:val="30"/>
          <w:szCs w:val="30"/>
        </w:rPr>
      </w:pPr>
      <w:r w:rsidRPr="002118D7">
        <w:rPr>
          <w:rFonts w:ascii="仿宋" w:eastAsia="仿宋" w:hAnsi="仿宋" w:hint="eastAsia"/>
          <w:sz w:val="30"/>
          <w:szCs w:val="30"/>
        </w:rPr>
        <w:t>（2）语言能力完全丧失，或严重咀嚼吞咽功能障碍；</w:t>
      </w:r>
    </w:p>
    <w:p w14:paraId="179B389A" w14:textId="77777777" w:rsidR="00B423DD" w:rsidRDefault="00B423DD" w:rsidP="00B423DD">
      <w:pPr>
        <w:ind w:firstLineChars="200" w:firstLine="600"/>
        <w:rPr>
          <w:rFonts w:ascii="仿宋" w:eastAsia="仿宋" w:hAnsi="仿宋"/>
          <w:sz w:val="30"/>
          <w:szCs w:val="30"/>
        </w:rPr>
      </w:pPr>
      <w:r w:rsidRPr="002118D7">
        <w:rPr>
          <w:rFonts w:ascii="仿宋" w:eastAsia="仿宋" w:hAnsi="仿宋" w:hint="eastAsia"/>
          <w:sz w:val="30"/>
          <w:szCs w:val="30"/>
        </w:rPr>
        <w:t>（3）自主生活能</w:t>
      </w:r>
      <w:r>
        <w:rPr>
          <w:rFonts w:ascii="仿宋" w:eastAsia="仿宋" w:hAnsi="仿宋" w:hint="eastAsia"/>
          <w:sz w:val="30"/>
          <w:szCs w:val="30"/>
        </w:rPr>
        <w:t>力完全丧失，无法独立完成六项基本日常</w:t>
      </w:r>
      <w:r>
        <w:rPr>
          <w:rFonts w:ascii="仿宋" w:eastAsia="仿宋" w:hAnsi="仿宋" w:hint="eastAsia"/>
          <w:sz w:val="30"/>
          <w:szCs w:val="30"/>
        </w:rPr>
        <w:lastRenderedPageBreak/>
        <w:t>生活活动中的三项或三项以上。</w:t>
      </w:r>
    </w:p>
    <w:p w14:paraId="38D72065" w14:textId="77777777" w:rsidR="00B423DD" w:rsidRPr="00746D6B" w:rsidRDefault="00B423DD" w:rsidP="00B423DD">
      <w:pPr>
        <w:rPr>
          <w:rFonts w:ascii="仿宋" w:eastAsia="仿宋" w:hAnsi="仿宋"/>
          <w:sz w:val="30"/>
          <w:szCs w:val="30"/>
        </w:rPr>
      </w:pPr>
      <w:r>
        <w:rPr>
          <w:rFonts w:ascii="仿宋" w:eastAsia="仿宋" w:hAnsi="仿宋" w:hint="eastAsia"/>
          <w:sz w:val="30"/>
          <w:szCs w:val="30"/>
        </w:rPr>
        <w:t>3.1.1.</w:t>
      </w:r>
      <w:r>
        <w:rPr>
          <w:rFonts w:ascii="仿宋" w:eastAsia="仿宋" w:hAnsi="仿宋"/>
          <w:sz w:val="30"/>
          <w:szCs w:val="30"/>
        </w:rPr>
        <w:t>19</w:t>
      </w:r>
      <w:r w:rsidRPr="00A13BF3">
        <w:rPr>
          <w:rFonts w:ascii="仿宋" w:eastAsia="仿宋" w:hAnsi="仿宋" w:hint="eastAsia"/>
          <w:sz w:val="30"/>
          <w:szCs w:val="30"/>
        </w:rPr>
        <w:t>严重原发性帕金森病</w:t>
      </w:r>
    </w:p>
    <w:p w14:paraId="3002A23A" w14:textId="360EC694" w:rsidR="00B423DD" w:rsidRPr="00C121DD" w:rsidRDefault="00B423DD" w:rsidP="00505D01">
      <w:pPr>
        <w:ind w:firstLineChars="200" w:firstLine="600"/>
        <w:rPr>
          <w:rFonts w:ascii="仿宋" w:eastAsia="仿宋" w:hAnsi="仿宋"/>
          <w:sz w:val="30"/>
          <w:szCs w:val="30"/>
        </w:rPr>
      </w:pPr>
      <w:r w:rsidRPr="00C121DD">
        <w:rPr>
          <w:rFonts w:ascii="仿宋" w:eastAsia="仿宋" w:hAnsi="仿宋" w:hint="eastAsia"/>
          <w:sz w:val="30"/>
          <w:szCs w:val="30"/>
        </w:rPr>
        <w:t>是一种中枢神经系统的退行性疾病，临床表现为运动迟缓、静止性震颤或肌强直等。经</w:t>
      </w:r>
      <w:r w:rsidR="00290162">
        <w:rPr>
          <w:rFonts w:ascii="仿宋" w:eastAsia="仿宋" w:hAnsi="仿宋" w:hint="eastAsia"/>
          <w:sz w:val="30"/>
          <w:szCs w:val="30"/>
        </w:rPr>
        <w:t>相关</w:t>
      </w:r>
      <w:r w:rsidRPr="00C121DD">
        <w:rPr>
          <w:rFonts w:ascii="仿宋" w:eastAsia="仿宋" w:hAnsi="仿宋" w:hint="eastAsia"/>
          <w:sz w:val="30"/>
          <w:szCs w:val="30"/>
        </w:rPr>
        <w:t>专科医生确诊，且须满足自主生活能力完全丧失，无法独立完成六项基本日常生活活动中的三项或三项以上。</w:t>
      </w:r>
    </w:p>
    <w:p w14:paraId="7016553F" w14:textId="77777777" w:rsidR="00B423DD" w:rsidRPr="00C121DD" w:rsidRDefault="00B423DD" w:rsidP="00B423DD">
      <w:pPr>
        <w:rPr>
          <w:rFonts w:ascii="仿宋" w:eastAsia="仿宋" w:hAnsi="仿宋"/>
          <w:b/>
          <w:sz w:val="30"/>
          <w:szCs w:val="30"/>
        </w:rPr>
      </w:pPr>
      <w:r w:rsidRPr="00C121DD">
        <w:rPr>
          <w:rFonts w:ascii="仿宋" w:eastAsia="仿宋" w:hAnsi="仿宋" w:hint="eastAsia"/>
          <w:sz w:val="30"/>
          <w:szCs w:val="30"/>
        </w:rPr>
        <w:t xml:space="preserve">　　</w:t>
      </w:r>
      <w:r w:rsidRPr="00C121DD">
        <w:rPr>
          <w:rFonts w:ascii="仿宋" w:eastAsia="仿宋" w:hAnsi="仿宋" w:hint="eastAsia"/>
          <w:b/>
          <w:sz w:val="30"/>
          <w:szCs w:val="30"/>
        </w:rPr>
        <w:t>继发性帕金森综合征、帕金森叠加综合征不在保障范围内。</w:t>
      </w:r>
    </w:p>
    <w:p w14:paraId="23D14B59" w14:textId="77777777" w:rsidR="00B423DD" w:rsidRPr="00A13BF3" w:rsidRDefault="00B423DD" w:rsidP="00B423DD">
      <w:pPr>
        <w:rPr>
          <w:rFonts w:ascii="仿宋" w:eastAsia="仿宋" w:hAnsi="仿宋"/>
          <w:sz w:val="30"/>
          <w:szCs w:val="30"/>
        </w:rPr>
      </w:pPr>
      <w:r w:rsidRPr="00C121DD">
        <w:rPr>
          <w:rFonts w:ascii="仿宋" w:eastAsia="仿宋" w:hAnsi="仿宋" w:hint="eastAsia"/>
          <w:sz w:val="30"/>
          <w:szCs w:val="30"/>
        </w:rPr>
        <w:t xml:space="preserve">　　注：如果保险公司仅承担被保险人在某年龄之前的保障责任，须在疾病定义中特别说明。</w:t>
      </w:r>
      <w:r w:rsidRPr="00A13BF3">
        <w:rPr>
          <w:rFonts w:ascii="仿宋" w:eastAsia="仿宋" w:hAnsi="仿宋" w:hint="eastAsia"/>
          <w:sz w:val="30"/>
          <w:szCs w:val="30"/>
        </w:rPr>
        <w:t xml:space="preserve">　　</w:t>
      </w:r>
    </w:p>
    <w:p w14:paraId="2F4459BE" w14:textId="77777777" w:rsidR="00B423DD" w:rsidRDefault="00B423DD" w:rsidP="00B423DD">
      <w:pPr>
        <w:rPr>
          <w:rFonts w:ascii="仿宋" w:eastAsia="仿宋" w:hAnsi="仿宋"/>
          <w:sz w:val="30"/>
          <w:szCs w:val="30"/>
        </w:rPr>
      </w:pPr>
      <w:r>
        <w:rPr>
          <w:rFonts w:ascii="仿宋" w:eastAsia="仿宋" w:hAnsi="仿宋" w:hint="eastAsia"/>
          <w:sz w:val="30"/>
          <w:szCs w:val="30"/>
        </w:rPr>
        <w:t>3.1.1.20严重Ⅲ度烧伤</w:t>
      </w:r>
    </w:p>
    <w:p w14:paraId="6C33A1A4" w14:textId="77777777" w:rsidR="00B423DD" w:rsidRDefault="00B423DD" w:rsidP="00B423DD">
      <w:pPr>
        <w:ind w:firstLineChars="200" w:firstLine="600"/>
        <w:rPr>
          <w:rFonts w:ascii="仿宋" w:eastAsia="仿宋" w:hAnsi="仿宋"/>
          <w:sz w:val="30"/>
          <w:szCs w:val="30"/>
        </w:rPr>
      </w:pPr>
      <w:r>
        <w:rPr>
          <w:rFonts w:ascii="仿宋" w:eastAsia="仿宋" w:hAnsi="仿宋" w:hint="eastAsia"/>
          <w:sz w:val="30"/>
          <w:szCs w:val="30"/>
        </w:rPr>
        <w:t>指烧伤程度为Ⅲ度，且Ⅲ度烧伤的面积达到全身体表面积的</w:t>
      </w:r>
      <w:r>
        <w:rPr>
          <w:rFonts w:ascii="仿宋" w:eastAsia="仿宋" w:hAnsi="仿宋"/>
          <w:sz w:val="30"/>
          <w:szCs w:val="30"/>
        </w:rPr>
        <w:t>20</w:t>
      </w:r>
      <w:r>
        <w:rPr>
          <w:rFonts w:ascii="仿宋" w:eastAsia="仿宋" w:hAnsi="仿宋" w:hint="eastAsia"/>
          <w:sz w:val="30"/>
          <w:szCs w:val="30"/>
        </w:rPr>
        <w:t>％或</w:t>
      </w:r>
      <w:r>
        <w:rPr>
          <w:rFonts w:ascii="仿宋" w:eastAsia="仿宋" w:hAnsi="仿宋"/>
          <w:sz w:val="30"/>
          <w:szCs w:val="30"/>
        </w:rPr>
        <w:t>20</w:t>
      </w:r>
      <w:r>
        <w:rPr>
          <w:rFonts w:ascii="仿宋" w:eastAsia="仿宋" w:hAnsi="仿宋" w:hint="eastAsia"/>
          <w:sz w:val="30"/>
          <w:szCs w:val="30"/>
        </w:rPr>
        <w:t>％以上。体表面积根据《中国新九分法》计算。</w:t>
      </w:r>
    </w:p>
    <w:p w14:paraId="13CD05B2" w14:textId="77777777" w:rsidR="00B423DD" w:rsidRPr="007062A8" w:rsidRDefault="00B423DD" w:rsidP="00B423DD">
      <w:pPr>
        <w:rPr>
          <w:rFonts w:ascii="仿宋" w:eastAsia="仿宋" w:hAnsi="仿宋"/>
          <w:sz w:val="30"/>
          <w:szCs w:val="30"/>
        </w:rPr>
      </w:pPr>
      <w:r>
        <w:rPr>
          <w:rFonts w:ascii="仿宋" w:eastAsia="仿宋" w:hAnsi="仿宋" w:hint="eastAsia"/>
          <w:sz w:val="30"/>
          <w:szCs w:val="30"/>
        </w:rPr>
        <w:t>3.1.1.</w:t>
      </w:r>
      <w:r w:rsidRPr="007062A8">
        <w:rPr>
          <w:rFonts w:ascii="仿宋" w:eastAsia="仿宋" w:hAnsi="仿宋" w:hint="eastAsia"/>
          <w:sz w:val="30"/>
          <w:szCs w:val="30"/>
        </w:rPr>
        <w:t>21严重特发性肺动脉高压</w:t>
      </w:r>
    </w:p>
    <w:p w14:paraId="3B602D8B" w14:textId="77777777" w:rsidR="00B423DD" w:rsidRPr="007062A8" w:rsidRDefault="00B423DD" w:rsidP="00B423DD">
      <w:pPr>
        <w:ind w:firstLineChars="200" w:firstLine="600"/>
        <w:rPr>
          <w:rFonts w:ascii="仿宋" w:eastAsia="仿宋" w:hAnsi="仿宋"/>
          <w:b/>
          <w:sz w:val="30"/>
          <w:szCs w:val="30"/>
        </w:rPr>
      </w:pPr>
      <w:r w:rsidRPr="0061255F">
        <w:rPr>
          <w:rFonts w:ascii="仿宋" w:eastAsia="仿宋" w:hAnsi="仿宋" w:hint="eastAsia"/>
          <w:sz w:val="30"/>
          <w:szCs w:val="30"/>
        </w:rPr>
        <w:t>指不明原因的肺动脉压力持续性增高，进行性发展而导致的慢性疾病，已经造成永久不可逆性的体力活动能力受限，达到美国纽约心脏病学会心功能状态分级IV级，且静息状态下肺动脉平均压在36mmHg（含）以上。</w:t>
      </w:r>
    </w:p>
    <w:p w14:paraId="73C009F4" w14:textId="77777777" w:rsidR="00B423DD" w:rsidRPr="00746D6B" w:rsidRDefault="00B423DD" w:rsidP="00B423DD">
      <w:pPr>
        <w:rPr>
          <w:rFonts w:ascii="仿宋" w:eastAsia="仿宋" w:hAnsi="仿宋"/>
          <w:sz w:val="30"/>
          <w:szCs w:val="30"/>
        </w:rPr>
      </w:pPr>
      <w:r>
        <w:rPr>
          <w:rFonts w:ascii="仿宋" w:eastAsia="仿宋" w:hAnsi="仿宋" w:hint="eastAsia"/>
          <w:sz w:val="30"/>
          <w:szCs w:val="30"/>
        </w:rPr>
        <w:t>3.1.1.</w:t>
      </w:r>
      <w:r>
        <w:rPr>
          <w:rFonts w:ascii="仿宋" w:eastAsia="仿宋" w:hAnsi="仿宋"/>
          <w:sz w:val="30"/>
          <w:szCs w:val="30"/>
        </w:rPr>
        <w:t>22</w:t>
      </w:r>
      <w:r w:rsidRPr="00A13BF3">
        <w:rPr>
          <w:rFonts w:ascii="仿宋" w:eastAsia="仿宋" w:hAnsi="仿宋" w:hint="eastAsia"/>
          <w:sz w:val="30"/>
          <w:szCs w:val="30"/>
        </w:rPr>
        <w:t>严重运动神经元病</w:t>
      </w:r>
    </w:p>
    <w:p w14:paraId="294ADB64" w14:textId="42DC7117" w:rsidR="00B423DD" w:rsidRPr="00400819" w:rsidRDefault="00B423DD" w:rsidP="00B423DD">
      <w:pPr>
        <w:ind w:firstLineChars="200" w:firstLine="600"/>
        <w:rPr>
          <w:rFonts w:ascii="仿宋" w:eastAsia="仿宋" w:hAnsi="仿宋"/>
          <w:sz w:val="30"/>
          <w:szCs w:val="30"/>
        </w:rPr>
      </w:pPr>
      <w:r w:rsidRPr="00400819">
        <w:rPr>
          <w:rFonts w:ascii="仿宋" w:eastAsia="仿宋" w:hAnsi="仿宋" w:hint="eastAsia"/>
          <w:sz w:val="30"/>
          <w:szCs w:val="30"/>
        </w:rPr>
        <w:t>是一组中枢神经系统运动神经元的进行性变性疾病，包括进行性脊肌萎缩症、进行性延髓麻痹症、原发性侧索硬化症、肌萎缩性侧索硬化症。经</w:t>
      </w:r>
      <w:r w:rsidR="00790277">
        <w:rPr>
          <w:rFonts w:ascii="仿宋" w:eastAsia="仿宋" w:hAnsi="仿宋" w:hint="eastAsia"/>
          <w:sz w:val="30"/>
          <w:szCs w:val="30"/>
        </w:rPr>
        <w:t>相关</w:t>
      </w:r>
      <w:r w:rsidRPr="00400819">
        <w:rPr>
          <w:rFonts w:ascii="仿宋" w:eastAsia="仿宋" w:hAnsi="仿宋" w:hint="eastAsia"/>
          <w:sz w:val="30"/>
          <w:szCs w:val="30"/>
        </w:rPr>
        <w:t>专科医生确诊，且须满足下列至少一项条件：</w:t>
      </w:r>
    </w:p>
    <w:p w14:paraId="37CF47A5" w14:textId="6A14C113" w:rsidR="00B423DD" w:rsidRPr="00400819" w:rsidRDefault="00B423DD" w:rsidP="00B423DD">
      <w:pPr>
        <w:ind w:firstLineChars="200" w:firstLine="600"/>
        <w:rPr>
          <w:rFonts w:ascii="仿宋" w:eastAsia="仿宋" w:hAnsi="仿宋"/>
          <w:sz w:val="30"/>
          <w:szCs w:val="30"/>
        </w:rPr>
      </w:pPr>
      <w:r w:rsidRPr="00400819">
        <w:rPr>
          <w:rFonts w:ascii="仿宋" w:eastAsia="仿宋" w:hAnsi="仿宋" w:hint="eastAsia"/>
          <w:sz w:val="30"/>
          <w:szCs w:val="30"/>
        </w:rPr>
        <w:lastRenderedPageBreak/>
        <w:t>（1）严重咀嚼吞咽功能障碍；</w:t>
      </w:r>
    </w:p>
    <w:p w14:paraId="25FC6740" w14:textId="393FEF5D" w:rsidR="00B423DD" w:rsidRPr="00400819" w:rsidRDefault="00B423DD" w:rsidP="00B423DD">
      <w:pPr>
        <w:ind w:firstLineChars="200" w:firstLine="600"/>
        <w:rPr>
          <w:rFonts w:ascii="仿宋" w:eastAsia="仿宋" w:hAnsi="仿宋"/>
          <w:sz w:val="30"/>
          <w:szCs w:val="30"/>
        </w:rPr>
      </w:pPr>
      <w:r w:rsidRPr="00400819">
        <w:rPr>
          <w:rFonts w:ascii="仿宋" w:eastAsia="仿宋" w:hAnsi="仿宋" w:hint="eastAsia"/>
          <w:sz w:val="30"/>
          <w:szCs w:val="30"/>
        </w:rPr>
        <w:t>（2）呼吸肌麻痹导致严重呼吸困难，且已经</w:t>
      </w:r>
      <w:r w:rsidR="003661C4">
        <w:rPr>
          <w:rFonts w:ascii="仿宋" w:eastAsia="仿宋" w:hAnsi="仿宋" w:hint="eastAsia"/>
          <w:sz w:val="30"/>
          <w:szCs w:val="30"/>
        </w:rPr>
        <w:t>持续</w:t>
      </w:r>
      <w:r w:rsidRPr="00400819">
        <w:rPr>
          <w:rFonts w:ascii="仿宋" w:eastAsia="仿宋" w:hAnsi="仿宋" w:hint="eastAsia"/>
          <w:sz w:val="30"/>
          <w:szCs w:val="30"/>
        </w:rPr>
        <w:t>使用呼吸机</w:t>
      </w:r>
      <w:r w:rsidR="003661C4">
        <w:rPr>
          <w:rFonts w:ascii="仿宋" w:eastAsia="仿宋" w:hAnsi="仿宋" w:hint="eastAsia"/>
          <w:sz w:val="30"/>
          <w:szCs w:val="30"/>
        </w:rPr>
        <w:t>7</w:t>
      </w:r>
      <w:r w:rsidRPr="00400819">
        <w:rPr>
          <w:rFonts w:ascii="仿宋" w:eastAsia="仿宋" w:hAnsi="仿宋" w:hint="eastAsia"/>
          <w:sz w:val="30"/>
          <w:szCs w:val="30"/>
        </w:rPr>
        <w:t>天</w:t>
      </w:r>
      <w:r w:rsidR="003661C4">
        <w:rPr>
          <w:rFonts w:ascii="仿宋" w:eastAsia="仿宋" w:hAnsi="仿宋" w:hint="eastAsia"/>
          <w:sz w:val="30"/>
          <w:szCs w:val="30"/>
        </w:rPr>
        <w:t>（含）</w:t>
      </w:r>
      <w:r w:rsidRPr="00400819">
        <w:rPr>
          <w:rFonts w:ascii="仿宋" w:eastAsia="仿宋" w:hAnsi="仿宋" w:hint="eastAsia"/>
          <w:sz w:val="30"/>
          <w:szCs w:val="30"/>
        </w:rPr>
        <w:t>以上；</w:t>
      </w:r>
    </w:p>
    <w:p w14:paraId="5F11C1B6" w14:textId="64CE871E" w:rsidR="00B423DD" w:rsidRDefault="00B423DD" w:rsidP="00B423DD">
      <w:pPr>
        <w:ind w:firstLineChars="200" w:firstLine="600"/>
        <w:rPr>
          <w:rFonts w:ascii="仿宋" w:eastAsia="仿宋" w:hAnsi="仿宋"/>
          <w:sz w:val="30"/>
          <w:szCs w:val="30"/>
        </w:rPr>
      </w:pPr>
      <w:r w:rsidRPr="00400819">
        <w:rPr>
          <w:rFonts w:ascii="仿宋" w:eastAsia="仿宋" w:hAnsi="仿宋" w:hint="eastAsia"/>
          <w:sz w:val="30"/>
          <w:szCs w:val="30"/>
        </w:rPr>
        <w:t>（3）自主生活能力完全丧失，无法独立完成六项基本日常生活活动中的三项或三项以上。</w:t>
      </w:r>
    </w:p>
    <w:p w14:paraId="47415D8D" w14:textId="77777777" w:rsidR="00B423DD" w:rsidRDefault="00B423DD" w:rsidP="00B423DD">
      <w:pPr>
        <w:ind w:firstLineChars="200" w:firstLine="600"/>
        <w:rPr>
          <w:rFonts w:ascii="仿宋" w:eastAsia="仿宋" w:hAnsi="仿宋"/>
          <w:sz w:val="30"/>
          <w:szCs w:val="30"/>
        </w:rPr>
      </w:pPr>
      <w:r w:rsidRPr="00400819">
        <w:rPr>
          <w:rFonts w:ascii="仿宋" w:eastAsia="仿宋" w:hAnsi="仿宋" w:hint="eastAsia"/>
          <w:sz w:val="30"/>
          <w:szCs w:val="30"/>
        </w:rPr>
        <w:t>注：如果保险公司仅承担被保险人在某年龄之前的保障责任，须在疾病定义中特别说明。</w:t>
      </w:r>
    </w:p>
    <w:p w14:paraId="31AEBC6C" w14:textId="77777777" w:rsidR="00B423DD" w:rsidRDefault="00B423DD" w:rsidP="00B423DD">
      <w:pPr>
        <w:rPr>
          <w:rFonts w:ascii="仿宋" w:eastAsia="仿宋" w:hAnsi="仿宋"/>
          <w:sz w:val="30"/>
          <w:szCs w:val="30"/>
        </w:rPr>
      </w:pPr>
      <w:r>
        <w:rPr>
          <w:rFonts w:ascii="仿宋" w:eastAsia="仿宋" w:hAnsi="仿宋" w:hint="eastAsia"/>
          <w:sz w:val="30"/>
          <w:szCs w:val="30"/>
        </w:rPr>
        <w:t>3.1.1.23语言能力丧失</w:t>
      </w:r>
    </w:p>
    <w:p w14:paraId="177F38AE" w14:textId="030C452F" w:rsidR="00B423DD" w:rsidRDefault="00B423DD" w:rsidP="00B423DD">
      <w:pPr>
        <w:ind w:firstLineChars="200" w:firstLine="600"/>
        <w:rPr>
          <w:rFonts w:ascii="仿宋" w:eastAsia="仿宋" w:hAnsi="仿宋"/>
          <w:sz w:val="30"/>
          <w:szCs w:val="30"/>
        </w:rPr>
      </w:pPr>
      <w:r>
        <w:rPr>
          <w:rFonts w:ascii="仿宋" w:eastAsia="仿宋" w:hAnsi="仿宋" w:hint="eastAsia"/>
          <w:sz w:val="30"/>
          <w:szCs w:val="30"/>
        </w:rPr>
        <w:t>指因疾病或意外伤害导致语言能力</w:t>
      </w:r>
      <w:r w:rsidR="006829AD">
        <w:rPr>
          <w:rFonts w:ascii="仿宋" w:eastAsia="仿宋" w:hAnsi="仿宋" w:hint="eastAsia"/>
          <w:sz w:val="30"/>
          <w:szCs w:val="30"/>
        </w:rPr>
        <w:t>完全丧失</w:t>
      </w:r>
      <w:r>
        <w:rPr>
          <w:rFonts w:ascii="仿宋" w:eastAsia="仿宋" w:hAnsi="仿宋" w:hint="eastAsia"/>
          <w:sz w:val="30"/>
          <w:szCs w:val="30"/>
        </w:rPr>
        <w:t>，经过积极治疗至少12个月（声带完全切除不受此时间限制），仍无法通过现有医疗手段恢复。</w:t>
      </w:r>
    </w:p>
    <w:p w14:paraId="06AE1C98" w14:textId="77777777" w:rsidR="00B423DD" w:rsidRPr="006652DB" w:rsidRDefault="00B423DD" w:rsidP="00B423DD">
      <w:pPr>
        <w:ind w:firstLineChars="200" w:firstLine="602"/>
        <w:rPr>
          <w:rFonts w:ascii="仿宋" w:eastAsia="仿宋" w:hAnsi="仿宋"/>
          <w:b/>
          <w:sz w:val="30"/>
          <w:szCs w:val="30"/>
        </w:rPr>
      </w:pPr>
      <w:r w:rsidRPr="006652DB">
        <w:rPr>
          <w:rFonts w:ascii="仿宋" w:eastAsia="仿宋" w:hAnsi="仿宋" w:hint="eastAsia"/>
          <w:b/>
          <w:sz w:val="30"/>
          <w:szCs w:val="30"/>
        </w:rPr>
        <w:t>精神心理因素所致的语言能力丧失不在保障范围内。</w:t>
      </w:r>
    </w:p>
    <w:p w14:paraId="608B9B3B" w14:textId="77777777" w:rsidR="00B423DD" w:rsidRDefault="00B423DD" w:rsidP="00B423DD">
      <w:pPr>
        <w:ind w:firstLineChars="200" w:firstLine="600"/>
        <w:rPr>
          <w:rFonts w:ascii="仿宋" w:eastAsia="仿宋" w:hAnsi="仿宋"/>
          <w:sz w:val="30"/>
          <w:szCs w:val="30"/>
        </w:rPr>
      </w:pPr>
      <w:r>
        <w:rPr>
          <w:rFonts w:ascii="仿宋" w:eastAsia="仿宋" w:hAnsi="仿宋" w:hint="eastAsia"/>
          <w:sz w:val="30"/>
          <w:szCs w:val="30"/>
        </w:rPr>
        <w:t>注：如果保险公司仅承担被保险人在某年龄之后的保障责任，须在疾病定义中特别说明。</w:t>
      </w:r>
    </w:p>
    <w:p w14:paraId="66CF001F" w14:textId="77777777" w:rsidR="00B423DD" w:rsidRPr="007062A8" w:rsidRDefault="00B423DD" w:rsidP="00B423DD">
      <w:pPr>
        <w:rPr>
          <w:rFonts w:ascii="仿宋" w:eastAsia="仿宋" w:hAnsi="仿宋"/>
          <w:sz w:val="30"/>
          <w:szCs w:val="30"/>
        </w:rPr>
      </w:pPr>
      <w:r>
        <w:rPr>
          <w:rFonts w:ascii="仿宋" w:eastAsia="仿宋" w:hAnsi="仿宋" w:hint="eastAsia"/>
          <w:sz w:val="30"/>
          <w:szCs w:val="30"/>
        </w:rPr>
        <w:t>3.1.1.</w:t>
      </w:r>
      <w:r w:rsidRPr="007062A8">
        <w:rPr>
          <w:rFonts w:ascii="仿宋" w:eastAsia="仿宋" w:hAnsi="仿宋" w:hint="eastAsia"/>
          <w:sz w:val="30"/>
          <w:szCs w:val="30"/>
        </w:rPr>
        <w:t>24重型再生障碍性贫血</w:t>
      </w:r>
    </w:p>
    <w:p w14:paraId="2E448F5D" w14:textId="77777777"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指因骨髓造血功能慢性持续性衰竭导致的贫血、中性粒细胞减少及血小板减少。须满足下列全部条件：</w:t>
      </w:r>
    </w:p>
    <w:p w14:paraId="173C9E0E" w14:textId="4E82E32E"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（1）骨髓穿刺检查或骨髓活检结果支持诊断：骨髓细胞增生程度&lt;正常的25%；如≥正常的25%但&lt;50%，则残存的造血细胞应&lt;30%</w:t>
      </w:r>
      <w:r w:rsidR="003D30A8">
        <w:rPr>
          <w:rFonts w:ascii="仿宋" w:eastAsia="仿宋" w:hAnsi="仿宋" w:hint="eastAsia"/>
          <w:sz w:val="30"/>
          <w:szCs w:val="30"/>
        </w:rPr>
        <w:t>；</w:t>
      </w:r>
    </w:p>
    <w:p w14:paraId="0B884C91" w14:textId="77777777" w:rsidR="00B423DD"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（2）外周血象须具备以下三项条件中的两项：</w:t>
      </w:r>
    </w:p>
    <w:p w14:paraId="06EE031D" w14:textId="77777777" w:rsidR="00B423DD" w:rsidRDefault="00B423DD" w:rsidP="00B423DD">
      <w:pPr>
        <w:ind w:left="660" w:firstLineChars="200" w:firstLine="600"/>
        <w:rPr>
          <w:rFonts w:ascii="仿宋" w:eastAsia="仿宋" w:hAnsi="仿宋"/>
          <w:sz w:val="30"/>
          <w:szCs w:val="30"/>
        </w:rPr>
      </w:pPr>
      <w:r w:rsidRPr="007062A8">
        <w:rPr>
          <w:rFonts w:ascii="仿宋" w:eastAsia="仿宋" w:hAnsi="仿宋" w:hint="eastAsia"/>
          <w:sz w:val="30"/>
          <w:szCs w:val="30"/>
        </w:rPr>
        <w:t>①中性粒细胞绝对值&lt;0.5×</w:t>
      </w:r>
      <w:r>
        <w:rPr>
          <w:rFonts w:ascii="仿宋" w:eastAsia="仿宋" w:hAnsi="仿宋" w:hint="eastAsia"/>
          <w:sz w:val="30"/>
          <w:szCs w:val="30"/>
        </w:rPr>
        <w:t>10</w:t>
      </w:r>
      <w:r w:rsidRPr="00E92F5A">
        <w:rPr>
          <w:rFonts w:ascii="仿宋" w:eastAsia="仿宋" w:hAnsi="仿宋" w:hint="eastAsia"/>
          <w:sz w:val="30"/>
          <w:szCs w:val="30"/>
          <w:vertAlign w:val="superscript"/>
        </w:rPr>
        <w:t>9</w:t>
      </w:r>
      <w:r w:rsidRPr="007062A8">
        <w:rPr>
          <w:rFonts w:ascii="仿宋" w:eastAsia="仿宋" w:hAnsi="仿宋" w:hint="eastAsia"/>
          <w:sz w:val="30"/>
          <w:szCs w:val="30"/>
        </w:rPr>
        <w:t>/L；</w:t>
      </w:r>
    </w:p>
    <w:p w14:paraId="73FA17FE" w14:textId="77777777" w:rsidR="00B423DD" w:rsidRDefault="00B423DD" w:rsidP="00B423DD">
      <w:pPr>
        <w:ind w:left="660" w:firstLineChars="200" w:firstLine="600"/>
        <w:rPr>
          <w:rFonts w:ascii="仿宋" w:eastAsia="仿宋" w:hAnsi="仿宋"/>
          <w:sz w:val="30"/>
          <w:szCs w:val="30"/>
        </w:rPr>
      </w:pPr>
      <w:r w:rsidRPr="007062A8">
        <w:rPr>
          <w:rFonts w:ascii="仿宋" w:eastAsia="仿宋" w:hAnsi="仿宋" w:hint="eastAsia"/>
          <w:sz w:val="30"/>
          <w:szCs w:val="30"/>
        </w:rPr>
        <w:lastRenderedPageBreak/>
        <w:t>②网织红细胞计数&lt;20×10</w:t>
      </w:r>
      <w:r w:rsidRPr="00E92F5A">
        <w:rPr>
          <w:rFonts w:ascii="仿宋" w:eastAsia="仿宋" w:hAnsi="仿宋" w:hint="eastAsia"/>
          <w:sz w:val="30"/>
          <w:szCs w:val="30"/>
          <w:vertAlign w:val="superscript"/>
        </w:rPr>
        <w:t>9</w:t>
      </w:r>
      <w:r w:rsidRPr="007062A8">
        <w:rPr>
          <w:rFonts w:ascii="仿宋" w:eastAsia="仿宋" w:hAnsi="仿宋" w:hint="eastAsia"/>
          <w:sz w:val="30"/>
          <w:szCs w:val="30"/>
        </w:rPr>
        <w:t>/L；</w:t>
      </w:r>
    </w:p>
    <w:p w14:paraId="5C776EC5" w14:textId="77777777" w:rsidR="00B423DD" w:rsidRPr="007062A8" w:rsidRDefault="00B423DD" w:rsidP="00B423DD">
      <w:pPr>
        <w:ind w:left="660" w:firstLineChars="200" w:firstLine="600"/>
        <w:rPr>
          <w:rFonts w:ascii="仿宋" w:eastAsia="仿宋" w:hAnsi="仿宋"/>
          <w:sz w:val="30"/>
          <w:szCs w:val="30"/>
        </w:rPr>
      </w:pPr>
      <w:r w:rsidRPr="007062A8">
        <w:rPr>
          <w:rFonts w:ascii="仿宋" w:eastAsia="仿宋" w:hAnsi="仿宋" w:hint="eastAsia"/>
          <w:sz w:val="30"/>
          <w:szCs w:val="30"/>
        </w:rPr>
        <w:t>③血小板绝对值&lt;20×</w:t>
      </w:r>
      <w:r>
        <w:rPr>
          <w:rFonts w:ascii="仿宋" w:eastAsia="仿宋" w:hAnsi="仿宋" w:hint="eastAsia"/>
          <w:sz w:val="30"/>
          <w:szCs w:val="30"/>
        </w:rPr>
        <w:t>10</w:t>
      </w:r>
      <w:r w:rsidRPr="00E92F5A">
        <w:rPr>
          <w:rFonts w:ascii="仿宋" w:eastAsia="仿宋" w:hAnsi="仿宋" w:hint="eastAsia"/>
          <w:sz w:val="30"/>
          <w:szCs w:val="30"/>
          <w:vertAlign w:val="superscript"/>
        </w:rPr>
        <w:t>9</w:t>
      </w:r>
      <w:r w:rsidRPr="007062A8">
        <w:rPr>
          <w:rFonts w:ascii="仿宋" w:eastAsia="仿宋" w:hAnsi="仿宋" w:hint="eastAsia"/>
          <w:sz w:val="30"/>
          <w:szCs w:val="30"/>
        </w:rPr>
        <w:t>/L。</w:t>
      </w:r>
    </w:p>
    <w:p w14:paraId="6CE17360" w14:textId="77777777" w:rsidR="00B423DD" w:rsidRPr="007062A8" w:rsidRDefault="00B423DD" w:rsidP="00B423DD">
      <w:pPr>
        <w:rPr>
          <w:rFonts w:ascii="仿宋" w:eastAsia="仿宋" w:hAnsi="仿宋"/>
          <w:sz w:val="30"/>
          <w:szCs w:val="30"/>
        </w:rPr>
      </w:pPr>
      <w:r>
        <w:rPr>
          <w:rFonts w:ascii="仿宋" w:eastAsia="仿宋" w:hAnsi="仿宋" w:hint="eastAsia"/>
          <w:sz w:val="30"/>
          <w:szCs w:val="30"/>
        </w:rPr>
        <w:t>3.1.1.</w:t>
      </w:r>
      <w:r w:rsidRPr="007062A8">
        <w:rPr>
          <w:rFonts w:ascii="仿宋" w:eastAsia="仿宋" w:hAnsi="仿宋" w:hint="eastAsia"/>
          <w:sz w:val="30"/>
          <w:szCs w:val="30"/>
        </w:rPr>
        <w:t>25主动脉手术</w:t>
      </w:r>
    </w:p>
    <w:p w14:paraId="201414BA" w14:textId="1DE56089"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指为治疗主动脉疾病，</w:t>
      </w:r>
      <w:r w:rsidR="003661C4">
        <w:rPr>
          <w:rFonts w:ascii="仿宋" w:eastAsia="仿宋" w:hAnsi="仿宋" w:hint="eastAsia"/>
          <w:sz w:val="30"/>
          <w:szCs w:val="30"/>
        </w:rPr>
        <w:t>已经</w:t>
      </w:r>
      <w:r w:rsidRPr="007062A8">
        <w:rPr>
          <w:rFonts w:ascii="仿宋" w:eastAsia="仿宋" w:hAnsi="仿宋" w:hint="eastAsia"/>
          <w:sz w:val="30"/>
          <w:szCs w:val="30"/>
        </w:rPr>
        <w:t>实施了开胸</w:t>
      </w:r>
      <w:r w:rsidR="003661C4">
        <w:rPr>
          <w:rFonts w:ascii="仿宋" w:eastAsia="仿宋" w:hAnsi="仿宋" w:hint="eastAsia"/>
          <w:sz w:val="30"/>
          <w:szCs w:val="30"/>
        </w:rPr>
        <w:t>（含胸</w:t>
      </w:r>
      <w:r w:rsidR="003661C4" w:rsidRPr="007062A8">
        <w:rPr>
          <w:rFonts w:ascii="仿宋" w:eastAsia="仿宋" w:hAnsi="仿宋" w:hint="eastAsia"/>
          <w:sz w:val="30"/>
          <w:szCs w:val="30"/>
        </w:rPr>
        <w:t>腔镜下）</w:t>
      </w:r>
      <w:r w:rsidR="003661C4">
        <w:rPr>
          <w:rFonts w:ascii="仿宋" w:eastAsia="仿宋" w:hAnsi="仿宋" w:hint="eastAsia"/>
          <w:sz w:val="30"/>
          <w:szCs w:val="30"/>
        </w:rPr>
        <w:t>或</w:t>
      </w:r>
      <w:r w:rsidRPr="007062A8">
        <w:rPr>
          <w:rFonts w:ascii="仿宋" w:eastAsia="仿宋" w:hAnsi="仿宋" w:hint="eastAsia"/>
          <w:sz w:val="30"/>
          <w:szCs w:val="30"/>
        </w:rPr>
        <w:t>开腹（含腹腔镜下）进行的切除、置换、修补病损主动脉血管、主动脉创伤后修复的手术。主动脉指升主动脉、主动脉弓和降主动脉</w:t>
      </w:r>
      <w:r w:rsidR="009014D7">
        <w:rPr>
          <w:rFonts w:ascii="仿宋" w:eastAsia="仿宋" w:hAnsi="仿宋" w:hint="eastAsia"/>
          <w:sz w:val="30"/>
          <w:szCs w:val="30"/>
        </w:rPr>
        <w:t>（</w:t>
      </w:r>
      <w:r w:rsidRPr="007062A8">
        <w:rPr>
          <w:rFonts w:ascii="仿宋" w:eastAsia="仿宋" w:hAnsi="仿宋" w:hint="eastAsia"/>
          <w:sz w:val="30"/>
          <w:szCs w:val="30"/>
        </w:rPr>
        <w:t>含胸主动脉和腹主动脉），不包括升主动脉、主动脉弓和降主动脉的分支血管。</w:t>
      </w:r>
    </w:p>
    <w:p w14:paraId="3D6BD7CC" w14:textId="03B51A6D" w:rsidR="00B423DD" w:rsidRPr="006652DB" w:rsidRDefault="00B423DD" w:rsidP="00B423DD">
      <w:pPr>
        <w:ind w:firstLineChars="200" w:firstLine="602"/>
        <w:rPr>
          <w:rFonts w:ascii="仿宋" w:eastAsia="仿宋" w:hAnsi="仿宋"/>
          <w:b/>
          <w:sz w:val="30"/>
          <w:szCs w:val="30"/>
        </w:rPr>
      </w:pPr>
      <w:r w:rsidRPr="006652DB">
        <w:rPr>
          <w:rFonts w:ascii="仿宋" w:eastAsia="仿宋" w:hAnsi="仿宋" w:hint="eastAsia"/>
          <w:b/>
          <w:sz w:val="30"/>
          <w:szCs w:val="30"/>
        </w:rPr>
        <w:t>所有未实施开胸</w:t>
      </w:r>
      <w:r w:rsidR="003661C4">
        <w:rPr>
          <w:rFonts w:ascii="仿宋" w:eastAsia="仿宋" w:hAnsi="仿宋" w:hint="eastAsia"/>
          <w:b/>
          <w:sz w:val="30"/>
          <w:szCs w:val="30"/>
        </w:rPr>
        <w:t>或</w:t>
      </w:r>
      <w:r w:rsidRPr="006652DB">
        <w:rPr>
          <w:rFonts w:ascii="仿宋" w:eastAsia="仿宋" w:hAnsi="仿宋" w:hint="eastAsia"/>
          <w:b/>
          <w:sz w:val="30"/>
          <w:szCs w:val="30"/>
        </w:rPr>
        <w:t>开腹的动脉内介入治疗不在保障范围内。</w:t>
      </w:r>
    </w:p>
    <w:p w14:paraId="6D4277BC" w14:textId="77777777" w:rsidR="00B423DD" w:rsidRPr="007062A8" w:rsidRDefault="00B423DD" w:rsidP="00B423DD">
      <w:pPr>
        <w:rPr>
          <w:rFonts w:ascii="仿宋" w:eastAsia="仿宋" w:hAnsi="仿宋"/>
          <w:sz w:val="30"/>
          <w:szCs w:val="30"/>
        </w:rPr>
      </w:pPr>
      <w:r>
        <w:rPr>
          <w:rFonts w:ascii="仿宋" w:eastAsia="仿宋" w:hAnsi="仿宋" w:hint="eastAsia"/>
          <w:sz w:val="30"/>
          <w:szCs w:val="30"/>
        </w:rPr>
        <w:t>3.1.1.</w:t>
      </w:r>
      <w:r w:rsidRPr="007062A8">
        <w:rPr>
          <w:rFonts w:ascii="仿宋" w:eastAsia="仿宋" w:hAnsi="仿宋" w:hint="eastAsia"/>
          <w:sz w:val="30"/>
          <w:szCs w:val="30"/>
        </w:rPr>
        <w:t>26严重慢性呼吸功能衰竭</w:t>
      </w:r>
    </w:p>
    <w:p w14:paraId="29F86434" w14:textId="77777777" w:rsidR="00B423DD" w:rsidRPr="00D9174E" w:rsidRDefault="00B423DD" w:rsidP="00B423DD">
      <w:pPr>
        <w:ind w:firstLineChars="200" w:firstLine="600"/>
        <w:rPr>
          <w:rFonts w:ascii="仿宋" w:eastAsia="仿宋" w:hAnsi="仿宋"/>
          <w:sz w:val="30"/>
          <w:szCs w:val="30"/>
        </w:rPr>
      </w:pPr>
      <w:r w:rsidRPr="00D9174E">
        <w:rPr>
          <w:rFonts w:ascii="仿宋" w:eastAsia="仿宋" w:hAnsi="仿宋" w:hint="eastAsia"/>
          <w:sz w:val="30"/>
          <w:szCs w:val="30"/>
        </w:rPr>
        <w:t>指因慢性呼吸系统疾病导致永久不可逆性的呼吸功能衰竭，经过积极治疗180</w:t>
      </w:r>
      <w:r>
        <w:rPr>
          <w:rFonts w:ascii="仿宋" w:eastAsia="仿宋" w:hAnsi="仿宋" w:hint="eastAsia"/>
          <w:sz w:val="30"/>
          <w:szCs w:val="30"/>
        </w:rPr>
        <w:t>天</w:t>
      </w:r>
      <w:r w:rsidRPr="00D9174E">
        <w:rPr>
          <w:rFonts w:ascii="仿宋" w:eastAsia="仿宋" w:hAnsi="仿宋" w:hint="eastAsia"/>
          <w:sz w:val="30"/>
          <w:szCs w:val="30"/>
        </w:rPr>
        <w:t>后满足以下所有条件：</w:t>
      </w:r>
    </w:p>
    <w:p w14:paraId="3928F0F0" w14:textId="77777777" w:rsidR="00B423DD" w:rsidRPr="00D9174E" w:rsidRDefault="00B423DD" w:rsidP="00B423DD">
      <w:pPr>
        <w:ind w:firstLineChars="200" w:firstLine="600"/>
        <w:rPr>
          <w:rFonts w:ascii="仿宋" w:eastAsia="仿宋" w:hAnsi="仿宋"/>
          <w:sz w:val="30"/>
          <w:szCs w:val="30"/>
        </w:rPr>
      </w:pPr>
      <w:r w:rsidRPr="00D9174E">
        <w:rPr>
          <w:rFonts w:ascii="仿宋" w:eastAsia="仿宋" w:hAnsi="仿宋" w:hint="eastAsia"/>
          <w:sz w:val="30"/>
          <w:szCs w:val="30"/>
        </w:rPr>
        <w:t>（1）静息时出现呼吸困难；</w:t>
      </w:r>
    </w:p>
    <w:p w14:paraId="72AFFD0D" w14:textId="77777777" w:rsidR="00B423DD" w:rsidRPr="00D9174E" w:rsidRDefault="00B423DD" w:rsidP="00B423DD">
      <w:pPr>
        <w:ind w:firstLineChars="200" w:firstLine="600"/>
        <w:rPr>
          <w:rFonts w:ascii="仿宋" w:eastAsia="仿宋" w:hAnsi="仿宋"/>
          <w:sz w:val="30"/>
          <w:szCs w:val="30"/>
        </w:rPr>
      </w:pPr>
      <w:r w:rsidRPr="00D9174E">
        <w:rPr>
          <w:rFonts w:ascii="仿宋" w:eastAsia="仿宋" w:hAnsi="仿宋" w:hint="eastAsia"/>
          <w:sz w:val="30"/>
          <w:szCs w:val="30"/>
        </w:rPr>
        <w:t>（2）肺功能</w:t>
      </w:r>
      <w:r>
        <w:rPr>
          <w:rFonts w:ascii="仿宋" w:eastAsia="仿宋" w:hAnsi="仿宋" w:hint="eastAsia"/>
          <w:sz w:val="30"/>
          <w:szCs w:val="30"/>
        </w:rPr>
        <w:t>第一秒</w:t>
      </w:r>
      <w:r>
        <w:rPr>
          <w:rFonts w:ascii="仿宋" w:eastAsia="仿宋" w:hAnsi="仿宋"/>
          <w:sz w:val="30"/>
          <w:szCs w:val="30"/>
        </w:rPr>
        <w:t>用力呼气</w:t>
      </w:r>
      <w:r>
        <w:rPr>
          <w:rFonts w:ascii="仿宋" w:eastAsia="仿宋" w:hAnsi="仿宋" w:hint="eastAsia"/>
          <w:sz w:val="30"/>
          <w:szCs w:val="30"/>
        </w:rPr>
        <w:t>容积（</w:t>
      </w:r>
      <w:r w:rsidRPr="00D9174E">
        <w:rPr>
          <w:rFonts w:ascii="仿宋" w:eastAsia="仿宋" w:hAnsi="仿宋" w:hint="eastAsia"/>
          <w:sz w:val="30"/>
          <w:szCs w:val="30"/>
        </w:rPr>
        <w:t>FEV</w:t>
      </w:r>
      <w:r w:rsidRPr="00D21965">
        <w:rPr>
          <w:rFonts w:ascii="仿宋" w:eastAsia="仿宋" w:hAnsi="仿宋" w:hint="eastAsia"/>
          <w:sz w:val="30"/>
          <w:szCs w:val="30"/>
          <w:vertAlign w:val="subscript"/>
        </w:rPr>
        <w:t>1</w:t>
      </w:r>
      <w:r>
        <w:rPr>
          <w:rFonts w:ascii="仿宋" w:eastAsia="仿宋" w:hAnsi="仿宋" w:hint="eastAsia"/>
          <w:sz w:val="30"/>
          <w:szCs w:val="30"/>
        </w:rPr>
        <w:t>）占预计值的百分比</w:t>
      </w:r>
      <w:r w:rsidRPr="00D9174E">
        <w:rPr>
          <w:rFonts w:ascii="仿宋" w:eastAsia="仿宋" w:hAnsi="仿宋" w:hint="eastAsia"/>
          <w:sz w:val="30"/>
          <w:szCs w:val="30"/>
        </w:rPr>
        <w:t>＜30%；</w:t>
      </w:r>
    </w:p>
    <w:p w14:paraId="648BE211" w14:textId="08C6C25E" w:rsidR="00B423DD" w:rsidRPr="00D9174E" w:rsidRDefault="00B423DD" w:rsidP="00B423DD">
      <w:pPr>
        <w:ind w:firstLineChars="200" w:firstLine="600"/>
        <w:rPr>
          <w:rFonts w:ascii="仿宋" w:eastAsia="仿宋" w:hAnsi="仿宋"/>
          <w:sz w:val="30"/>
          <w:szCs w:val="30"/>
        </w:rPr>
      </w:pPr>
      <w:r w:rsidRPr="00D9174E">
        <w:rPr>
          <w:rFonts w:ascii="仿宋" w:eastAsia="仿宋" w:hAnsi="仿宋" w:hint="eastAsia"/>
          <w:sz w:val="30"/>
          <w:szCs w:val="30"/>
        </w:rPr>
        <w:t>（3）</w:t>
      </w:r>
      <w:r w:rsidR="00AB559D">
        <w:rPr>
          <w:rFonts w:ascii="仿宋" w:eastAsia="仿宋" w:hAnsi="仿宋" w:hint="eastAsia"/>
          <w:sz w:val="30"/>
          <w:szCs w:val="30"/>
        </w:rPr>
        <w:t>在</w:t>
      </w:r>
      <w:r w:rsidRPr="00D9174E">
        <w:rPr>
          <w:rFonts w:ascii="仿宋" w:eastAsia="仿宋" w:hAnsi="仿宋" w:hint="eastAsia"/>
          <w:sz w:val="30"/>
          <w:szCs w:val="30"/>
        </w:rPr>
        <w:t>静息状态、呼吸空气</w:t>
      </w:r>
      <w:r w:rsidR="00AB559D">
        <w:rPr>
          <w:rFonts w:ascii="仿宋" w:eastAsia="仿宋" w:hAnsi="仿宋" w:hint="eastAsia"/>
          <w:sz w:val="30"/>
          <w:szCs w:val="30"/>
        </w:rPr>
        <w:t>条件下，</w:t>
      </w:r>
      <w:r w:rsidRPr="00D9174E">
        <w:rPr>
          <w:rFonts w:ascii="仿宋" w:eastAsia="仿宋" w:hAnsi="仿宋" w:hint="eastAsia"/>
          <w:sz w:val="30"/>
          <w:szCs w:val="30"/>
        </w:rPr>
        <w:t>动脉血氧分压（PaO</w:t>
      </w:r>
      <w:r w:rsidRPr="00D21965">
        <w:rPr>
          <w:rFonts w:ascii="仿宋" w:eastAsia="仿宋" w:hAnsi="仿宋" w:hint="eastAsia"/>
          <w:sz w:val="30"/>
          <w:szCs w:val="30"/>
          <w:vertAlign w:val="subscript"/>
        </w:rPr>
        <w:t>2</w:t>
      </w:r>
      <w:r w:rsidRPr="00D9174E">
        <w:rPr>
          <w:rFonts w:ascii="仿宋" w:eastAsia="仿宋" w:hAnsi="仿宋" w:hint="eastAsia"/>
          <w:sz w:val="30"/>
          <w:szCs w:val="30"/>
        </w:rPr>
        <w:t>）＜50mmHg。</w:t>
      </w:r>
    </w:p>
    <w:p w14:paraId="656C9A3D" w14:textId="77777777" w:rsidR="00B423DD" w:rsidRDefault="00B423DD" w:rsidP="00B423DD">
      <w:pPr>
        <w:rPr>
          <w:rFonts w:ascii="仿宋" w:eastAsia="仿宋" w:hAnsi="仿宋"/>
          <w:sz w:val="30"/>
          <w:szCs w:val="30"/>
        </w:rPr>
      </w:pPr>
      <w:r>
        <w:rPr>
          <w:rFonts w:ascii="仿宋" w:eastAsia="仿宋" w:hAnsi="仿宋" w:hint="eastAsia"/>
          <w:sz w:val="30"/>
          <w:szCs w:val="30"/>
        </w:rPr>
        <w:t>3.1.1.27</w:t>
      </w:r>
      <w:r>
        <w:rPr>
          <w:rFonts w:ascii="仿宋" w:eastAsia="仿宋" w:hAnsi="仿宋" w:cs="宋体" w:hint="eastAsia"/>
          <w:kern w:val="0"/>
          <w:sz w:val="30"/>
          <w:szCs w:val="30"/>
        </w:rPr>
        <w:t>严重克罗恩病</w:t>
      </w:r>
    </w:p>
    <w:p w14:paraId="1265FDDD" w14:textId="4BF2E5D1" w:rsidR="00B423DD" w:rsidRDefault="003751B2" w:rsidP="00B423DD">
      <w:pPr>
        <w:ind w:firstLineChars="200" w:firstLine="600"/>
        <w:rPr>
          <w:rFonts w:ascii="仿宋" w:eastAsia="仿宋" w:hAnsi="仿宋" w:cs="宋体"/>
          <w:kern w:val="0"/>
          <w:sz w:val="30"/>
          <w:szCs w:val="30"/>
        </w:rPr>
      </w:pPr>
      <w:r>
        <w:rPr>
          <w:rFonts w:ascii="仿宋" w:eastAsia="仿宋" w:hAnsi="仿宋" w:cs="宋体" w:hint="eastAsia"/>
          <w:kern w:val="0"/>
          <w:sz w:val="30"/>
          <w:szCs w:val="30"/>
        </w:rPr>
        <w:t>指</w:t>
      </w:r>
      <w:r w:rsidR="00B423DD">
        <w:rPr>
          <w:rFonts w:ascii="仿宋" w:eastAsia="仿宋" w:hAnsi="仿宋" w:cs="宋体" w:hint="eastAsia"/>
          <w:kern w:val="0"/>
          <w:sz w:val="30"/>
          <w:szCs w:val="30"/>
        </w:rPr>
        <w:t>一种慢性肉芽肿性肠炎，具有特征性的克罗恩病（Crohn病）病理组织学变化，须根据组织病理学特点诊断，且已经造成瘘管形成并伴有肠梗阻或肠穿孔。</w:t>
      </w:r>
    </w:p>
    <w:p w14:paraId="6DC8C9BE" w14:textId="77777777" w:rsidR="00B423DD" w:rsidRDefault="00B423DD" w:rsidP="00B423DD">
      <w:pPr>
        <w:rPr>
          <w:rFonts w:ascii="仿宋" w:eastAsia="仿宋" w:hAnsi="仿宋"/>
          <w:sz w:val="30"/>
          <w:szCs w:val="30"/>
        </w:rPr>
      </w:pPr>
      <w:r>
        <w:rPr>
          <w:rFonts w:ascii="仿宋" w:eastAsia="仿宋" w:hAnsi="仿宋" w:hint="eastAsia"/>
          <w:sz w:val="30"/>
          <w:szCs w:val="30"/>
        </w:rPr>
        <w:t>3.1.1.28</w:t>
      </w:r>
      <w:r>
        <w:rPr>
          <w:rFonts w:ascii="仿宋" w:eastAsia="仿宋" w:hAnsi="仿宋" w:cs="宋体" w:hint="eastAsia"/>
          <w:kern w:val="0"/>
          <w:sz w:val="30"/>
          <w:szCs w:val="30"/>
        </w:rPr>
        <w:t>严重溃疡性结肠炎</w:t>
      </w:r>
    </w:p>
    <w:p w14:paraId="4AF082A5" w14:textId="5A58861D" w:rsidR="00B423DD" w:rsidRDefault="00B423DD" w:rsidP="00B423DD">
      <w:pPr>
        <w:ind w:firstLineChars="200" w:firstLine="600"/>
        <w:rPr>
          <w:rFonts w:ascii="仿宋" w:eastAsia="仿宋" w:hAnsi="仿宋" w:cs="宋体"/>
          <w:kern w:val="0"/>
          <w:sz w:val="30"/>
          <w:szCs w:val="30"/>
        </w:rPr>
      </w:pPr>
      <w:r w:rsidRPr="0074329A">
        <w:rPr>
          <w:rFonts w:ascii="仿宋" w:eastAsia="仿宋" w:hAnsi="仿宋" w:cs="宋体" w:hint="eastAsia"/>
          <w:kern w:val="0"/>
          <w:sz w:val="30"/>
          <w:szCs w:val="30"/>
        </w:rPr>
        <w:lastRenderedPageBreak/>
        <w:t>指伴有致命性电解质紊乱的急性暴发性溃疡性结肠炎，病变</w:t>
      </w:r>
      <w:r w:rsidR="00E449D0">
        <w:rPr>
          <w:rFonts w:ascii="仿宋" w:eastAsia="仿宋" w:hAnsi="仿宋" w:cs="宋体" w:hint="eastAsia"/>
          <w:kern w:val="0"/>
          <w:sz w:val="30"/>
          <w:szCs w:val="30"/>
        </w:rPr>
        <w:t>已经</w:t>
      </w:r>
      <w:r w:rsidRPr="0074329A">
        <w:rPr>
          <w:rFonts w:ascii="仿宋" w:eastAsia="仿宋" w:hAnsi="仿宋" w:cs="宋体" w:hint="eastAsia"/>
          <w:kern w:val="0"/>
          <w:sz w:val="30"/>
          <w:szCs w:val="30"/>
        </w:rPr>
        <w:t>累及全结肠，表现为严重的血便和系统性症状体征，须根据组织病理学特点诊断，</w:t>
      </w:r>
      <w:r w:rsidR="00421546">
        <w:rPr>
          <w:rFonts w:ascii="仿宋" w:eastAsia="仿宋" w:hAnsi="仿宋" w:cs="宋体" w:hint="eastAsia"/>
          <w:kern w:val="0"/>
          <w:sz w:val="30"/>
          <w:szCs w:val="30"/>
        </w:rPr>
        <w:t>且</w:t>
      </w:r>
      <w:r w:rsidRPr="0074329A">
        <w:rPr>
          <w:rFonts w:ascii="仿宋" w:eastAsia="仿宋" w:hAnsi="仿宋" w:cs="宋体" w:hint="eastAsia"/>
          <w:kern w:val="0"/>
          <w:sz w:val="30"/>
          <w:szCs w:val="30"/>
        </w:rPr>
        <w:t>已经</w:t>
      </w:r>
      <w:r w:rsidR="00421546">
        <w:rPr>
          <w:rFonts w:ascii="仿宋" w:eastAsia="仿宋" w:hAnsi="仿宋" w:cs="宋体" w:hint="eastAsia"/>
          <w:kern w:val="0"/>
          <w:sz w:val="30"/>
          <w:szCs w:val="30"/>
        </w:rPr>
        <w:t>实施</w:t>
      </w:r>
      <w:r w:rsidRPr="0074329A">
        <w:rPr>
          <w:rFonts w:ascii="仿宋" w:eastAsia="仿宋" w:hAnsi="仿宋" w:cs="宋体" w:hint="eastAsia"/>
          <w:kern w:val="0"/>
          <w:sz w:val="30"/>
          <w:szCs w:val="30"/>
        </w:rPr>
        <w:t>了结肠切除或回肠造瘘术。</w:t>
      </w:r>
    </w:p>
    <w:p w14:paraId="07D0E11E" w14:textId="77777777" w:rsidR="00B423DD" w:rsidRPr="007062A8" w:rsidRDefault="00B423DD" w:rsidP="00B423DD">
      <w:pPr>
        <w:ind w:firstLineChars="200" w:firstLine="600"/>
        <w:rPr>
          <w:rFonts w:ascii="仿宋" w:eastAsia="仿宋" w:hAnsi="仿宋"/>
          <w:sz w:val="30"/>
          <w:szCs w:val="30"/>
        </w:rPr>
      </w:pPr>
    </w:p>
    <w:p w14:paraId="7358E1F6" w14:textId="77777777" w:rsidR="00B423DD" w:rsidRPr="00E045F6" w:rsidRDefault="00B423DD" w:rsidP="00B423DD">
      <w:pPr>
        <w:rPr>
          <w:rFonts w:ascii="仿宋" w:eastAsia="仿宋" w:hAnsi="仿宋"/>
          <w:sz w:val="30"/>
          <w:szCs w:val="30"/>
        </w:rPr>
      </w:pPr>
      <w:r w:rsidRPr="00E045F6">
        <w:rPr>
          <w:rFonts w:ascii="仿宋" w:eastAsia="仿宋" w:hAnsi="仿宋" w:hint="eastAsia"/>
          <w:sz w:val="30"/>
          <w:szCs w:val="30"/>
        </w:rPr>
        <w:t>3.1.2 轻度疾病</w:t>
      </w:r>
    </w:p>
    <w:p w14:paraId="33E17EB2" w14:textId="77777777" w:rsidR="00B423DD" w:rsidRDefault="00B423DD" w:rsidP="00B423DD">
      <w:pPr>
        <w:rPr>
          <w:rFonts w:ascii="仿宋" w:eastAsia="仿宋" w:hAnsi="仿宋"/>
          <w:sz w:val="30"/>
          <w:szCs w:val="30"/>
        </w:rPr>
      </w:pPr>
      <w:r>
        <w:rPr>
          <w:rFonts w:ascii="仿宋" w:eastAsia="仿宋" w:hAnsi="仿宋" w:hint="eastAsia"/>
          <w:sz w:val="30"/>
          <w:szCs w:val="30"/>
        </w:rPr>
        <w:t>3.1.2</w:t>
      </w:r>
      <w:r w:rsidRPr="003423F8">
        <w:rPr>
          <w:rFonts w:ascii="仿宋" w:eastAsia="仿宋" w:hAnsi="仿宋" w:hint="eastAsia"/>
          <w:sz w:val="30"/>
          <w:szCs w:val="30"/>
        </w:rPr>
        <w:t>.1轻度恶性肿瘤</w:t>
      </w:r>
    </w:p>
    <w:p w14:paraId="6CC654E5" w14:textId="2BCF2ACC" w:rsidR="00B423DD" w:rsidRPr="00BC59A8" w:rsidRDefault="002261B7" w:rsidP="00B423DD">
      <w:pPr>
        <w:ind w:firstLineChars="200" w:firstLine="600"/>
        <w:rPr>
          <w:rFonts w:ascii="仿宋" w:eastAsia="仿宋" w:hAnsi="仿宋"/>
          <w:sz w:val="30"/>
          <w:szCs w:val="30"/>
        </w:rPr>
      </w:pPr>
      <w:r w:rsidRPr="00E045F6">
        <w:rPr>
          <w:rFonts w:ascii="仿宋" w:eastAsia="仿宋" w:hAnsi="仿宋" w:hint="eastAsia"/>
          <w:sz w:val="30"/>
          <w:szCs w:val="30"/>
        </w:rPr>
        <w:t>指恶性细胞不受控制的进行性增长和扩散，浸润和破坏周围正常组织，可以经血管、淋巴管和体腔扩散转移到身体其它部位，病灶经组织病理学检查（涵盖骨髓病理学检查）结果明确诊断，</w:t>
      </w:r>
      <w:r w:rsidR="00B423DD" w:rsidRPr="00BC59A8">
        <w:rPr>
          <w:rFonts w:ascii="仿宋" w:eastAsia="仿宋" w:hAnsi="仿宋" w:hint="eastAsia"/>
          <w:sz w:val="30"/>
          <w:szCs w:val="30"/>
        </w:rPr>
        <w:t>临床诊断属于世界卫生组织（WHO</w:t>
      </w:r>
      <w:r w:rsidR="00217AEE">
        <w:rPr>
          <w:rFonts w:ascii="仿宋" w:eastAsia="仿宋" w:hAnsi="仿宋" w:hint="eastAsia"/>
          <w:sz w:val="30"/>
          <w:szCs w:val="30"/>
        </w:rPr>
        <w:t>，</w:t>
      </w:r>
      <w:r w:rsidR="00B423DD" w:rsidRPr="00BC59A8">
        <w:rPr>
          <w:rFonts w:ascii="仿宋" w:eastAsia="仿宋" w:hAnsi="仿宋" w:hint="eastAsia"/>
          <w:sz w:val="30"/>
          <w:szCs w:val="30"/>
        </w:rPr>
        <w:t xml:space="preserve"> World Health Organization）《疾病和有关健康问题的国际统计分类》</w:t>
      </w:r>
      <w:r w:rsidR="003661C4">
        <w:rPr>
          <w:rFonts w:ascii="仿宋" w:eastAsia="仿宋" w:hAnsi="仿宋" w:hint="eastAsia"/>
          <w:sz w:val="30"/>
          <w:szCs w:val="30"/>
        </w:rPr>
        <w:t>第十次修订版</w:t>
      </w:r>
      <w:r w:rsidR="00B423DD" w:rsidRPr="00BC59A8">
        <w:rPr>
          <w:rFonts w:ascii="仿宋" w:eastAsia="仿宋" w:hAnsi="仿宋" w:hint="eastAsia"/>
          <w:sz w:val="30"/>
          <w:szCs w:val="30"/>
        </w:rPr>
        <w:t>（ICD</w:t>
      </w:r>
      <w:r w:rsidR="003661C4">
        <w:rPr>
          <w:rFonts w:ascii="仿宋" w:eastAsia="仿宋" w:hAnsi="仿宋" w:hint="eastAsia"/>
          <w:sz w:val="30"/>
          <w:szCs w:val="30"/>
        </w:rPr>
        <w:t>-10</w:t>
      </w:r>
      <w:r w:rsidR="00B423DD" w:rsidRPr="00BC59A8">
        <w:rPr>
          <w:rFonts w:ascii="仿宋" w:eastAsia="仿宋" w:hAnsi="仿宋" w:hint="eastAsia"/>
          <w:sz w:val="30"/>
          <w:szCs w:val="30"/>
        </w:rPr>
        <w:t>）的恶性肿瘤类别及《国际疾病分类肿瘤学专辑》</w:t>
      </w:r>
      <w:r w:rsidR="005930AF">
        <w:rPr>
          <w:rFonts w:ascii="仿宋" w:eastAsia="仿宋" w:hAnsi="仿宋" w:hint="eastAsia"/>
          <w:sz w:val="30"/>
          <w:szCs w:val="30"/>
        </w:rPr>
        <w:t>第三版</w:t>
      </w:r>
      <w:r w:rsidR="00B423DD" w:rsidRPr="00BC59A8">
        <w:rPr>
          <w:rFonts w:ascii="仿宋" w:eastAsia="仿宋" w:hAnsi="仿宋" w:hint="eastAsia"/>
          <w:sz w:val="30"/>
          <w:szCs w:val="30"/>
        </w:rPr>
        <w:t>（ICD-O-3）的</w:t>
      </w:r>
      <w:r w:rsidR="00667306" w:rsidRPr="00667306">
        <w:rPr>
          <w:rFonts w:ascii="仿宋" w:eastAsia="仿宋" w:hAnsi="仿宋" w:hint="eastAsia"/>
          <w:sz w:val="30"/>
          <w:szCs w:val="30"/>
        </w:rPr>
        <w:t>肿瘤</w:t>
      </w:r>
      <w:r w:rsidR="00E64339">
        <w:rPr>
          <w:rFonts w:ascii="仿宋" w:eastAsia="仿宋" w:hAnsi="仿宋" w:hint="eastAsia"/>
          <w:sz w:val="30"/>
          <w:szCs w:val="30"/>
        </w:rPr>
        <w:t>形态学编码</w:t>
      </w:r>
      <w:r w:rsidR="00B423DD" w:rsidRPr="00BC59A8">
        <w:rPr>
          <w:rFonts w:ascii="仿宋" w:eastAsia="仿宋" w:hAnsi="仿宋" w:hint="eastAsia"/>
          <w:sz w:val="30"/>
          <w:szCs w:val="30"/>
        </w:rPr>
        <w:t>属于3、6、9</w:t>
      </w:r>
      <w:r w:rsidR="00726594">
        <w:rPr>
          <w:rFonts w:ascii="仿宋" w:eastAsia="仿宋" w:hAnsi="仿宋" w:hint="eastAsia"/>
          <w:sz w:val="30"/>
          <w:szCs w:val="30"/>
        </w:rPr>
        <w:t>（</w:t>
      </w:r>
      <w:r w:rsidR="00B423DD" w:rsidRPr="00BC59A8">
        <w:rPr>
          <w:rFonts w:ascii="仿宋" w:eastAsia="仿宋" w:hAnsi="仿宋" w:hint="eastAsia"/>
          <w:sz w:val="30"/>
          <w:szCs w:val="30"/>
        </w:rPr>
        <w:t>恶性肿瘤</w:t>
      </w:r>
      <w:r w:rsidR="00726594">
        <w:rPr>
          <w:rFonts w:ascii="仿宋" w:eastAsia="仿宋" w:hAnsi="仿宋" w:hint="eastAsia"/>
          <w:sz w:val="30"/>
          <w:szCs w:val="30"/>
        </w:rPr>
        <w:t>）</w:t>
      </w:r>
      <w:r w:rsidR="00B423DD" w:rsidRPr="00BC59A8">
        <w:rPr>
          <w:rFonts w:ascii="仿宋" w:eastAsia="仿宋" w:hAnsi="仿宋" w:hint="eastAsia"/>
          <w:sz w:val="30"/>
          <w:szCs w:val="30"/>
        </w:rPr>
        <w:t>范畴，但不在</w:t>
      </w:r>
      <w:r w:rsidR="00467CAD" w:rsidRPr="00BC59A8" w:rsidDel="00467CAD">
        <w:rPr>
          <w:rFonts w:ascii="仿宋" w:eastAsia="仿宋" w:hAnsi="仿宋" w:hint="eastAsia"/>
          <w:sz w:val="30"/>
          <w:szCs w:val="30"/>
        </w:rPr>
        <w:t xml:space="preserve"> </w:t>
      </w:r>
      <w:r w:rsidR="00B423DD" w:rsidRPr="00BC59A8">
        <w:rPr>
          <w:rFonts w:ascii="仿宋" w:eastAsia="仿宋" w:hAnsi="仿宋" w:hint="eastAsia"/>
          <w:sz w:val="30"/>
          <w:szCs w:val="30"/>
        </w:rPr>
        <w:t>“严重恶性肿瘤”保障范围的疾病。且特指下列</w:t>
      </w:r>
      <w:r w:rsidR="00FE2D44">
        <w:rPr>
          <w:rFonts w:ascii="仿宋" w:eastAsia="仿宋" w:hAnsi="仿宋" w:hint="eastAsia"/>
          <w:sz w:val="30"/>
          <w:szCs w:val="30"/>
        </w:rPr>
        <w:t>六</w:t>
      </w:r>
      <w:r w:rsidR="00B423DD" w:rsidRPr="00BC59A8">
        <w:rPr>
          <w:rFonts w:ascii="仿宋" w:eastAsia="仿宋" w:hAnsi="仿宋" w:hint="eastAsia"/>
          <w:sz w:val="30"/>
          <w:szCs w:val="30"/>
        </w:rPr>
        <w:t>项之一：</w:t>
      </w:r>
    </w:p>
    <w:p w14:paraId="0FB3B40E" w14:textId="00B64931" w:rsidR="00B423DD" w:rsidRPr="00BC59A8" w:rsidRDefault="00B423DD" w:rsidP="00B423DD">
      <w:pPr>
        <w:ind w:firstLineChars="200" w:firstLine="600"/>
        <w:rPr>
          <w:rFonts w:ascii="仿宋" w:eastAsia="仿宋" w:hAnsi="仿宋"/>
          <w:sz w:val="30"/>
          <w:szCs w:val="30"/>
        </w:rPr>
      </w:pPr>
      <w:r w:rsidRPr="00BC59A8">
        <w:rPr>
          <w:rFonts w:ascii="仿宋" w:eastAsia="仿宋" w:hAnsi="仿宋" w:hint="eastAsia"/>
          <w:sz w:val="30"/>
          <w:szCs w:val="30"/>
        </w:rPr>
        <w:t>1、TNM分期为</w:t>
      </w:r>
      <w:r w:rsidR="00D3599D">
        <w:rPr>
          <w:rFonts w:ascii="仿宋" w:eastAsia="仿宋" w:hAnsi="仿宋" w:hint="eastAsia"/>
          <w:sz w:val="30"/>
          <w:szCs w:val="30"/>
        </w:rPr>
        <w:t>Ⅰ期</w:t>
      </w:r>
      <w:r w:rsidRPr="00BC59A8">
        <w:rPr>
          <w:rFonts w:ascii="仿宋" w:eastAsia="仿宋" w:hAnsi="仿宋" w:hint="eastAsia"/>
          <w:sz w:val="30"/>
          <w:szCs w:val="30"/>
        </w:rPr>
        <w:t>的甲状腺癌；</w:t>
      </w:r>
    </w:p>
    <w:p w14:paraId="7C0F2EE9" w14:textId="77777777" w:rsidR="00B423DD" w:rsidRPr="00BC59A8" w:rsidRDefault="00B423DD" w:rsidP="00B423DD">
      <w:pPr>
        <w:ind w:firstLineChars="200" w:firstLine="600"/>
        <w:rPr>
          <w:rFonts w:ascii="仿宋" w:eastAsia="仿宋" w:hAnsi="仿宋"/>
          <w:sz w:val="30"/>
          <w:szCs w:val="30"/>
        </w:rPr>
      </w:pPr>
      <w:r w:rsidRPr="00BC59A8">
        <w:rPr>
          <w:rFonts w:ascii="仿宋" w:eastAsia="仿宋" w:hAnsi="仿宋" w:hint="eastAsia"/>
          <w:sz w:val="30"/>
          <w:szCs w:val="30"/>
        </w:rPr>
        <w:t>2、TNM分期为T</w:t>
      </w:r>
      <w:r w:rsidRPr="00205F2D">
        <w:rPr>
          <w:rFonts w:ascii="仿宋" w:eastAsia="仿宋" w:hAnsi="仿宋"/>
          <w:sz w:val="30"/>
          <w:szCs w:val="30"/>
          <w:vertAlign w:val="subscript"/>
        </w:rPr>
        <w:t>1</w:t>
      </w:r>
      <w:r w:rsidRPr="00BC59A8">
        <w:rPr>
          <w:rFonts w:ascii="仿宋" w:eastAsia="仿宋" w:hAnsi="仿宋" w:hint="eastAsia"/>
          <w:sz w:val="30"/>
          <w:szCs w:val="30"/>
        </w:rPr>
        <w:t>N</w:t>
      </w:r>
      <w:r w:rsidRPr="00205F2D">
        <w:rPr>
          <w:rFonts w:ascii="仿宋" w:eastAsia="仿宋" w:hAnsi="仿宋"/>
          <w:sz w:val="30"/>
          <w:szCs w:val="30"/>
          <w:vertAlign w:val="subscript"/>
        </w:rPr>
        <w:t>0</w:t>
      </w:r>
      <w:r w:rsidRPr="00BC59A8">
        <w:rPr>
          <w:rFonts w:ascii="仿宋" w:eastAsia="仿宋" w:hAnsi="仿宋" w:hint="eastAsia"/>
          <w:sz w:val="30"/>
          <w:szCs w:val="30"/>
        </w:rPr>
        <w:t>M</w:t>
      </w:r>
      <w:r w:rsidRPr="00205F2D">
        <w:rPr>
          <w:rFonts w:ascii="仿宋" w:eastAsia="仿宋" w:hAnsi="仿宋"/>
          <w:sz w:val="30"/>
          <w:szCs w:val="30"/>
          <w:vertAlign w:val="subscript"/>
        </w:rPr>
        <w:t>0</w:t>
      </w:r>
      <w:r w:rsidRPr="00BC59A8">
        <w:rPr>
          <w:rFonts w:ascii="仿宋" w:eastAsia="仿宋" w:hAnsi="仿宋" w:hint="eastAsia"/>
          <w:sz w:val="30"/>
          <w:szCs w:val="30"/>
        </w:rPr>
        <w:t>期的前列腺癌；</w:t>
      </w:r>
    </w:p>
    <w:p w14:paraId="6D8798D4" w14:textId="461EE78B" w:rsidR="00B423DD" w:rsidRPr="00BC59A8" w:rsidRDefault="00B423DD" w:rsidP="00B423DD">
      <w:pPr>
        <w:ind w:firstLineChars="200" w:firstLine="600"/>
        <w:rPr>
          <w:rFonts w:ascii="仿宋" w:eastAsia="仿宋" w:hAnsi="仿宋"/>
          <w:sz w:val="30"/>
          <w:szCs w:val="30"/>
        </w:rPr>
      </w:pPr>
      <w:r w:rsidRPr="00BC59A8">
        <w:rPr>
          <w:rFonts w:ascii="仿宋" w:eastAsia="仿宋" w:hAnsi="仿宋" w:hint="eastAsia"/>
          <w:sz w:val="30"/>
          <w:szCs w:val="30"/>
        </w:rPr>
        <w:t>3、黑色素瘤以外的未发生淋巴结和远处转移的皮肤</w:t>
      </w:r>
      <w:r w:rsidR="002131D7">
        <w:rPr>
          <w:rFonts w:ascii="仿宋" w:eastAsia="仿宋" w:hAnsi="仿宋" w:hint="eastAsia"/>
          <w:sz w:val="30"/>
          <w:szCs w:val="30"/>
        </w:rPr>
        <w:t>恶性肿瘤</w:t>
      </w:r>
      <w:r w:rsidR="00336A8E">
        <w:rPr>
          <w:rFonts w:ascii="仿宋" w:eastAsia="仿宋" w:hAnsi="仿宋" w:hint="eastAsia"/>
          <w:sz w:val="30"/>
          <w:szCs w:val="30"/>
        </w:rPr>
        <w:t>；</w:t>
      </w:r>
    </w:p>
    <w:p w14:paraId="05FEE458" w14:textId="77777777" w:rsidR="00B423DD" w:rsidRPr="00BC59A8" w:rsidRDefault="00B423DD" w:rsidP="00B423DD">
      <w:pPr>
        <w:ind w:firstLineChars="200" w:firstLine="600"/>
        <w:rPr>
          <w:rFonts w:ascii="仿宋" w:eastAsia="仿宋" w:hAnsi="仿宋"/>
          <w:sz w:val="30"/>
          <w:szCs w:val="30"/>
        </w:rPr>
      </w:pPr>
      <w:r w:rsidRPr="00BC59A8">
        <w:rPr>
          <w:rFonts w:ascii="仿宋" w:eastAsia="仿宋" w:hAnsi="仿宋" w:hint="eastAsia"/>
          <w:sz w:val="30"/>
          <w:szCs w:val="30"/>
        </w:rPr>
        <w:t>4、相当于Binet分期方案A期程度的慢性淋巴细胞白血病；</w:t>
      </w:r>
    </w:p>
    <w:p w14:paraId="1E8ACA07" w14:textId="049E4A20" w:rsidR="00B423DD" w:rsidRPr="00BC59A8" w:rsidRDefault="00B423DD" w:rsidP="00B423DD">
      <w:pPr>
        <w:ind w:firstLineChars="200" w:firstLine="600"/>
        <w:rPr>
          <w:rFonts w:ascii="仿宋" w:eastAsia="仿宋" w:hAnsi="仿宋"/>
          <w:sz w:val="30"/>
          <w:szCs w:val="30"/>
        </w:rPr>
      </w:pPr>
      <w:r w:rsidRPr="00BC59A8">
        <w:rPr>
          <w:rFonts w:ascii="仿宋" w:eastAsia="仿宋" w:hAnsi="仿宋" w:hint="eastAsia"/>
          <w:sz w:val="30"/>
          <w:szCs w:val="30"/>
        </w:rPr>
        <w:t>5、相当于Ann Arbor分期方案</w:t>
      </w:r>
      <w:r w:rsidR="00D3599D">
        <w:rPr>
          <w:rFonts w:ascii="仿宋" w:eastAsia="仿宋" w:hAnsi="仿宋" w:hint="eastAsia"/>
          <w:sz w:val="30"/>
          <w:szCs w:val="30"/>
        </w:rPr>
        <w:t>Ⅰ期</w:t>
      </w:r>
      <w:r w:rsidRPr="00BC59A8">
        <w:rPr>
          <w:rFonts w:ascii="仿宋" w:eastAsia="仿宋" w:hAnsi="仿宋" w:hint="eastAsia"/>
          <w:sz w:val="30"/>
          <w:szCs w:val="30"/>
        </w:rPr>
        <w:t>程度的何杰金氏病；</w:t>
      </w:r>
    </w:p>
    <w:p w14:paraId="4D754203" w14:textId="3375925C" w:rsidR="00B423DD" w:rsidRPr="00BC59A8" w:rsidRDefault="00B423DD" w:rsidP="00B423DD">
      <w:pPr>
        <w:ind w:firstLineChars="200" w:firstLine="600"/>
        <w:rPr>
          <w:rFonts w:ascii="仿宋" w:eastAsia="仿宋" w:hAnsi="仿宋"/>
          <w:sz w:val="30"/>
          <w:szCs w:val="30"/>
        </w:rPr>
      </w:pPr>
      <w:r w:rsidRPr="00BC59A8">
        <w:rPr>
          <w:rFonts w:ascii="仿宋" w:eastAsia="仿宋" w:hAnsi="仿宋" w:hint="eastAsia"/>
          <w:sz w:val="30"/>
          <w:szCs w:val="30"/>
        </w:rPr>
        <w:t>6、未发生淋巴结和远处转移且WHO分级为G1级别（</w:t>
      </w:r>
      <w:r w:rsidR="002131D7" w:rsidRPr="002131D7">
        <w:rPr>
          <w:rFonts w:ascii="仿宋" w:eastAsia="仿宋" w:hAnsi="仿宋" w:hint="eastAsia"/>
          <w:sz w:val="30"/>
          <w:szCs w:val="30"/>
        </w:rPr>
        <w:t>核分裂像&lt;10/50</w:t>
      </w:r>
      <w:r w:rsidRPr="00BC59A8">
        <w:rPr>
          <w:rFonts w:ascii="仿宋" w:eastAsia="仿宋" w:hAnsi="仿宋" w:hint="eastAsia"/>
          <w:sz w:val="30"/>
          <w:szCs w:val="30"/>
        </w:rPr>
        <w:t xml:space="preserve"> HPF和ki-67≤2%）的神经内分泌肿瘤</w:t>
      </w:r>
      <w:r w:rsidR="00122765">
        <w:rPr>
          <w:rFonts w:ascii="仿宋" w:eastAsia="仿宋" w:hAnsi="仿宋" w:hint="eastAsia"/>
          <w:sz w:val="30"/>
          <w:szCs w:val="30"/>
        </w:rPr>
        <w:t>。</w:t>
      </w:r>
    </w:p>
    <w:p w14:paraId="26725445" w14:textId="598C0AEC" w:rsidR="00B423DD" w:rsidRPr="00BC59A8" w:rsidRDefault="00B423DD" w:rsidP="00B423DD">
      <w:pPr>
        <w:ind w:firstLineChars="200" w:firstLine="602"/>
        <w:rPr>
          <w:rFonts w:ascii="仿宋" w:eastAsia="仿宋" w:hAnsi="仿宋"/>
          <w:b/>
          <w:sz w:val="30"/>
          <w:szCs w:val="30"/>
        </w:rPr>
      </w:pPr>
      <w:r w:rsidRPr="00BC59A8">
        <w:rPr>
          <w:rFonts w:ascii="仿宋" w:eastAsia="仿宋" w:hAnsi="仿宋" w:hint="eastAsia"/>
          <w:b/>
          <w:sz w:val="30"/>
          <w:szCs w:val="30"/>
        </w:rPr>
        <w:lastRenderedPageBreak/>
        <w:t>下列疾病不属于轻度恶性肿瘤，不在保障范围内：</w:t>
      </w:r>
    </w:p>
    <w:p w14:paraId="0B17931E" w14:textId="545326BE" w:rsidR="00B423DD" w:rsidRPr="00BC59A8" w:rsidRDefault="00B423DD" w:rsidP="00B423DD">
      <w:pPr>
        <w:ind w:firstLineChars="200" w:firstLine="602"/>
        <w:rPr>
          <w:rFonts w:ascii="仿宋" w:eastAsia="仿宋" w:hAnsi="仿宋"/>
          <w:b/>
          <w:sz w:val="30"/>
          <w:szCs w:val="30"/>
        </w:rPr>
      </w:pPr>
      <w:r w:rsidRPr="00BC59A8">
        <w:rPr>
          <w:rFonts w:ascii="仿宋" w:eastAsia="仿宋" w:hAnsi="仿宋" w:hint="eastAsia"/>
          <w:b/>
          <w:sz w:val="30"/>
          <w:szCs w:val="30"/>
        </w:rPr>
        <w:t>ICD-O-3肿瘤</w:t>
      </w:r>
      <w:r w:rsidR="00E64339">
        <w:rPr>
          <w:rFonts w:ascii="仿宋" w:eastAsia="仿宋" w:hAnsi="仿宋" w:hint="eastAsia"/>
          <w:b/>
          <w:sz w:val="30"/>
          <w:szCs w:val="30"/>
        </w:rPr>
        <w:t>形态学编码</w:t>
      </w:r>
      <w:r w:rsidRPr="00BC59A8">
        <w:rPr>
          <w:rFonts w:ascii="仿宋" w:eastAsia="仿宋" w:hAnsi="仿宋" w:hint="eastAsia"/>
          <w:b/>
          <w:sz w:val="30"/>
          <w:szCs w:val="30"/>
        </w:rPr>
        <w:t>属于0</w:t>
      </w:r>
      <w:r w:rsidR="00726594">
        <w:rPr>
          <w:rFonts w:ascii="仿宋" w:eastAsia="仿宋" w:hAnsi="仿宋" w:hint="eastAsia"/>
          <w:b/>
          <w:sz w:val="30"/>
          <w:szCs w:val="30"/>
        </w:rPr>
        <w:t>（</w:t>
      </w:r>
      <w:r w:rsidRPr="00BC59A8">
        <w:rPr>
          <w:rFonts w:ascii="仿宋" w:eastAsia="仿宋" w:hAnsi="仿宋" w:hint="eastAsia"/>
          <w:b/>
          <w:sz w:val="30"/>
          <w:szCs w:val="30"/>
        </w:rPr>
        <w:t>良性肿瘤</w:t>
      </w:r>
      <w:r w:rsidR="00726594">
        <w:rPr>
          <w:rFonts w:ascii="仿宋" w:eastAsia="仿宋" w:hAnsi="仿宋" w:hint="eastAsia"/>
          <w:b/>
          <w:sz w:val="30"/>
          <w:szCs w:val="30"/>
        </w:rPr>
        <w:t>）</w:t>
      </w:r>
      <w:r w:rsidRPr="00BC59A8">
        <w:rPr>
          <w:rFonts w:ascii="仿宋" w:eastAsia="仿宋" w:hAnsi="仿宋" w:hint="eastAsia"/>
          <w:b/>
          <w:sz w:val="30"/>
          <w:szCs w:val="30"/>
        </w:rPr>
        <w:t>、1</w:t>
      </w:r>
      <w:r w:rsidR="00726594">
        <w:rPr>
          <w:rFonts w:ascii="仿宋" w:eastAsia="仿宋" w:hAnsi="仿宋" w:hint="eastAsia"/>
          <w:b/>
          <w:sz w:val="30"/>
          <w:szCs w:val="30"/>
        </w:rPr>
        <w:t>（</w:t>
      </w:r>
      <w:r w:rsidRPr="00BC59A8">
        <w:rPr>
          <w:rFonts w:ascii="仿宋" w:eastAsia="仿宋" w:hAnsi="仿宋" w:hint="eastAsia"/>
          <w:b/>
          <w:sz w:val="30"/>
          <w:szCs w:val="30"/>
        </w:rPr>
        <w:t>动态未定性肿瘤</w:t>
      </w:r>
      <w:r w:rsidR="00726594">
        <w:rPr>
          <w:rFonts w:ascii="仿宋" w:eastAsia="仿宋" w:hAnsi="仿宋" w:hint="eastAsia"/>
          <w:b/>
          <w:sz w:val="30"/>
          <w:szCs w:val="30"/>
        </w:rPr>
        <w:t>）</w:t>
      </w:r>
      <w:r w:rsidRPr="00BC59A8">
        <w:rPr>
          <w:rFonts w:ascii="仿宋" w:eastAsia="仿宋" w:hAnsi="仿宋" w:hint="eastAsia"/>
          <w:b/>
          <w:sz w:val="30"/>
          <w:szCs w:val="30"/>
        </w:rPr>
        <w:t>、2</w:t>
      </w:r>
      <w:r w:rsidR="00726594">
        <w:rPr>
          <w:rFonts w:ascii="仿宋" w:eastAsia="仿宋" w:hAnsi="仿宋" w:hint="eastAsia"/>
          <w:b/>
          <w:sz w:val="30"/>
          <w:szCs w:val="30"/>
        </w:rPr>
        <w:t>（</w:t>
      </w:r>
      <w:r w:rsidRPr="00BC59A8">
        <w:rPr>
          <w:rFonts w:ascii="仿宋" w:eastAsia="仿宋" w:hAnsi="仿宋" w:hint="eastAsia"/>
          <w:b/>
          <w:sz w:val="30"/>
          <w:szCs w:val="30"/>
        </w:rPr>
        <w:t>原位癌和非侵袭性癌</w:t>
      </w:r>
      <w:r w:rsidR="00726594">
        <w:rPr>
          <w:rFonts w:ascii="仿宋" w:eastAsia="仿宋" w:hAnsi="仿宋" w:hint="eastAsia"/>
          <w:b/>
          <w:sz w:val="30"/>
          <w:szCs w:val="30"/>
        </w:rPr>
        <w:t>）</w:t>
      </w:r>
      <w:r w:rsidRPr="00BC59A8">
        <w:rPr>
          <w:rFonts w:ascii="仿宋" w:eastAsia="仿宋" w:hAnsi="仿宋" w:hint="eastAsia"/>
          <w:b/>
          <w:sz w:val="30"/>
          <w:szCs w:val="30"/>
        </w:rPr>
        <w:t>范畴的疾病，如：</w:t>
      </w:r>
    </w:p>
    <w:p w14:paraId="22739448" w14:textId="407C9FB3" w:rsidR="00B423DD" w:rsidRPr="00BC59A8" w:rsidRDefault="00B423DD" w:rsidP="00B423DD">
      <w:pPr>
        <w:ind w:firstLineChars="200" w:firstLine="602"/>
        <w:rPr>
          <w:rFonts w:ascii="仿宋" w:eastAsia="仿宋" w:hAnsi="仿宋"/>
          <w:b/>
          <w:sz w:val="30"/>
          <w:szCs w:val="30"/>
        </w:rPr>
      </w:pPr>
      <w:r w:rsidRPr="00BC59A8">
        <w:rPr>
          <w:rFonts w:ascii="仿宋" w:eastAsia="仿宋" w:hAnsi="仿宋" w:hint="eastAsia"/>
          <w:b/>
          <w:sz w:val="30"/>
          <w:szCs w:val="30"/>
        </w:rPr>
        <w:t>a.原位癌，癌前病变，非浸润性</w:t>
      </w:r>
      <w:r w:rsidR="002131D7">
        <w:rPr>
          <w:rFonts w:ascii="仿宋" w:eastAsia="仿宋" w:hAnsi="仿宋" w:hint="eastAsia"/>
          <w:b/>
          <w:sz w:val="30"/>
          <w:szCs w:val="30"/>
        </w:rPr>
        <w:t>癌</w:t>
      </w:r>
      <w:r w:rsidRPr="00BC59A8">
        <w:rPr>
          <w:rFonts w:ascii="仿宋" w:eastAsia="仿宋" w:hAnsi="仿宋" w:hint="eastAsia"/>
          <w:b/>
          <w:sz w:val="30"/>
          <w:szCs w:val="30"/>
        </w:rPr>
        <w:t>，非侵袭性</w:t>
      </w:r>
      <w:r w:rsidR="00FB1A05">
        <w:rPr>
          <w:rFonts w:ascii="仿宋" w:eastAsia="仿宋" w:hAnsi="仿宋" w:hint="eastAsia"/>
          <w:b/>
          <w:sz w:val="30"/>
          <w:szCs w:val="30"/>
        </w:rPr>
        <w:t>癌</w:t>
      </w:r>
      <w:r w:rsidRPr="00BC59A8">
        <w:rPr>
          <w:rFonts w:ascii="仿宋" w:eastAsia="仿宋" w:hAnsi="仿宋" w:hint="eastAsia"/>
          <w:b/>
          <w:sz w:val="30"/>
          <w:szCs w:val="30"/>
        </w:rPr>
        <w:t>，</w:t>
      </w:r>
      <w:r w:rsidR="002131D7">
        <w:rPr>
          <w:rFonts w:ascii="仿宋" w:eastAsia="仿宋" w:hAnsi="仿宋" w:hint="eastAsia"/>
          <w:b/>
          <w:sz w:val="30"/>
          <w:szCs w:val="30"/>
        </w:rPr>
        <w:t>肿瘤细胞</w:t>
      </w:r>
      <w:r w:rsidRPr="00BC59A8">
        <w:rPr>
          <w:rFonts w:ascii="仿宋" w:eastAsia="仿宋" w:hAnsi="仿宋" w:hint="eastAsia"/>
          <w:b/>
          <w:sz w:val="30"/>
          <w:szCs w:val="30"/>
        </w:rPr>
        <w:t>未侵犯基底层，上皮内瘤变，</w:t>
      </w:r>
      <w:r w:rsidR="002131D7">
        <w:rPr>
          <w:rFonts w:ascii="仿宋" w:eastAsia="仿宋" w:hAnsi="仿宋" w:hint="eastAsia"/>
          <w:b/>
          <w:sz w:val="30"/>
          <w:szCs w:val="30"/>
        </w:rPr>
        <w:t>细胞</w:t>
      </w:r>
      <w:r w:rsidRPr="00BC59A8">
        <w:rPr>
          <w:rFonts w:ascii="仿宋" w:eastAsia="仿宋" w:hAnsi="仿宋" w:hint="eastAsia"/>
          <w:b/>
          <w:sz w:val="30"/>
          <w:szCs w:val="30"/>
        </w:rPr>
        <w:t>不典型性增生等；</w:t>
      </w:r>
    </w:p>
    <w:p w14:paraId="470C5257" w14:textId="06DB2545" w:rsidR="00B423DD" w:rsidRPr="00BC59A8" w:rsidRDefault="00B423DD" w:rsidP="00B423DD">
      <w:pPr>
        <w:ind w:firstLineChars="200" w:firstLine="602"/>
        <w:rPr>
          <w:rFonts w:ascii="仿宋" w:eastAsia="仿宋" w:hAnsi="仿宋"/>
          <w:b/>
          <w:sz w:val="30"/>
          <w:szCs w:val="30"/>
        </w:rPr>
      </w:pPr>
      <w:r w:rsidRPr="00BC59A8">
        <w:rPr>
          <w:rFonts w:ascii="仿宋" w:eastAsia="仿宋" w:hAnsi="仿宋" w:hint="eastAsia"/>
          <w:b/>
          <w:sz w:val="30"/>
          <w:szCs w:val="30"/>
        </w:rPr>
        <w:t>b.交界性肿瘤，交界恶性</w:t>
      </w:r>
      <w:r w:rsidR="002131D7">
        <w:rPr>
          <w:rFonts w:ascii="仿宋" w:eastAsia="仿宋" w:hAnsi="仿宋" w:hint="eastAsia"/>
          <w:b/>
          <w:sz w:val="30"/>
          <w:szCs w:val="30"/>
        </w:rPr>
        <w:t>肿瘤</w:t>
      </w:r>
      <w:r w:rsidRPr="00BC59A8">
        <w:rPr>
          <w:rFonts w:ascii="仿宋" w:eastAsia="仿宋" w:hAnsi="仿宋" w:hint="eastAsia"/>
          <w:b/>
          <w:sz w:val="30"/>
          <w:szCs w:val="30"/>
        </w:rPr>
        <w:t>，</w:t>
      </w:r>
      <w:r w:rsidR="002131D7">
        <w:rPr>
          <w:rFonts w:ascii="仿宋" w:eastAsia="仿宋" w:hAnsi="仿宋" w:hint="eastAsia"/>
          <w:b/>
          <w:sz w:val="30"/>
          <w:szCs w:val="30"/>
        </w:rPr>
        <w:t>肿瘤</w:t>
      </w:r>
      <w:r w:rsidRPr="00BC59A8">
        <w:rPr>
          <w:rFonts w:ascii="仿宋" w:eastAsia="仿宋" w:hAnsi="仿宋" w:hint="eastAsia"/>
          <w:b/>
          <w:sz w:val="30"/>
          <w:szCs w:val="30"/>
        </w:rPr>
        <w:t>低度恶性潜能，潜在低度恶性肿瘤等。</w:t>
      </w:r>
    </w:p>
    <w:p w14:paraId="3EBFB8AF" w14:textId="77777777" w:rsidR="00B423DD" w:rsidRPr="001C3AC2" w:rsidRDefault="00B423DD" w:rsidP="00B423DD">
      <w:pPr>
        <w:rPr>
          <w:rFonts w:ascii="仿宋" w:eastAsia="仿宋" w:hAnsi="仿宋"/>
          <w:sz w:val="30"/>
          <w:szCs w:val="30"/>
        </w:rPr>
      </w:pPr>
      <w:r>
        <w:rPr>
          <w:rFonts w:ascii="仿宋" w:eastAsia="仿宋" w:hAnsi="仿宋" w:hint="eastAsia"/>
          <w:sz w:val="30"/>
          <w:szCs w:val="30"/>
        </w:rPr>
        <w:t>3.1.2</w:t>
      </w:r>
      <w:r w:rsidRPr="007062A8">
        <w:rPr>
          <w:rFonts w:ascii="仿宋" w:eastAsia="仿宋" w:hAnsi="仿宋" w:hint="eastAsia"/>
          <w:sz w:val="30"/>
          <w:szCs w:val="30"/>
        </w:rPr>
        <w:t>.2</w:t>
      </w:r>
      <w:r w:rsidRPr="001C3AC2">
        <w:rPr>
          <w:rFonts w:ascii="仿宋" w:eastAsia="仿宋" w:hAnsi="仿宋" w:hint="eastAsia"/>
          <w:sz w:val="30"/>
          <w:szCs w:val="30"/>
        </w:rPr>
        <w:t>较轻急性心肌梗死</w:t>
      </w:r>
    </w:p>
    <w:p w14:paraId="5C1CECB0" w14:textId="15023BB1" w:rsidR="00B423DD" w:rsidRPr="00BC59A8" w:rsidRDefault="00B423DD" w:rsidP="00B423DD">
      <w:pPr>
        <w:ind w:firstLineChars="200" w:firstLine="600"/>
        <w:rPr>
          <w:rFonts w:ascii="仿宋" w:eastAsia="仿宋" w:hAnsi="仿宋"/>
          <w:sz w:val="30"/>
          <w:szCs w:val="30"/>
        </w:rPr>
      </w:pPr>
      <w:r w:rsidRPr="00BC59A8">
        <w:rPr>
          <w:rFonts w:ascii="仿宋" w:eastAsia="仿宋" w:hAnsi="仿宋" w:hint="eastAsia"/>
          <w:sz w:val="30"/>
          <w:szCs w:val="30"/>
        </w:rPr>
        <w:t>急性心肌梗死指由于冠状动脉闭塞或梗阻引起部分心肌严重的持久性缺血造成急性心肌坏死。急性心肌梗死的诊断必须依据国际国内诊断标准，符合（1）检测到肌酸激酶同</w:t>
      </w:r>
      <w:r w:rsidR="00C83013">
        <w:rPr>
          <w:rFonts w:ascii="仿宋" w:eastAsia="仿宋" w:hAnsi="仿宋" w:hint="eastAsia"/>
          <w:sz w:val="30"/>
          <w:szCs w:val="30"/>
        </w:rPr>
        <w:t>工</w:t>
      </w:r>
      <w:r w:rsidRPr="00BC59A8">
        <w:rPr>
          <w:rFonts w:ascii="仿宋" w:eastAsia="仿宋" w:hAnsi="仿宋" w:hint="eastAsia"/>
          <w:sz w:val="30"/>
          <w:szCs w:val="30"/>
        </w:rPr>
        <w:t>酶（CK-MB）或肌钙蛋白（cTn）升高和/或降低的动态变化，至少一次达到或超过心肌梗死的临床诊断标准；（2）同时存在下列之一的证据，包括：缺血性胸痛症状、新发生的缺血性心电图改变、新生成的病理性Q波、影像学证据显示有新出现的心肌活性丧失或新出现局部室壁运动异常、冠脉造影证实存在冠状动脉血栓。</w:t>
      </w:r>
    </w:p>
    <w:p w14:paraId="5CB0F0FB" w14:textId="3009F54C" w:rsidR="00B423DD" w:rsidRPr="00BC59A8" w:rsidRDefault="00B423DD" w:rsidP="00B423DD">
      <w:pPr>
        <w:ind w:firstLineChars="200" w:firstLine="600"/>
        <w:rPr>
          <w:rFonts w:ascii="仿宋" w:eastAsia="仿宋" w:hAnsi="仿宋"/>
          <w:sz w:val="30"/>
          <w:szCs w:val="30"/>
        </w:rPr>
      </w:pPr>
      <w:r w:rsidRPr="00BC59A8">
        <w:rPr>
          <w:rFonts w:ascii="仿宋" w:eastAsia="仿宋" w:hAnsi="仿宋" w:hint="eastAsia"/>
          <w:sz w:val="30"/>
          <w:szCs w:val="30"/>
        </w:rPr>
        <w:t>较轻急性心肌梗死指依照上述标准被明确诊断为急性心肌梗死，但未达到</w:t>
      </w:r>
      <w:r w:rsidR="00B878ED">
        <w:rPr>
          <w:rFonts w:ascii="仿宋" w:eastAsia="仿宋" w:hAnsi="仿宋" w:hint="eastAsia"/>
          <w:sz w:val="30"/>
          <w:szCs w:val="30"/>
        </w:rPr>
        <w:t>“</w:t>
      </w:r>
      <w:r w:rsidRPr="00BC59A8">
        <w:rPr>
          <w:rFonts w:ascii="仿宋" w:eastAsia="仿宋" w:hAnsi="仿宋" w:hint="eastAsia"/>
          <w:sz w:val="30"/>
          <w:szCs w:val="30"/>
        </w:rPr>
        <w:t>较重急性心肌梗死</w:t>
      </w:r>
      <w:r w:rsidR="00B878ED">
        <w:rPr>
          <w:rFonts w:ascii="仿宋" w:eastAsia="仿宋" w:hAnsi="仿宋" w:hint="eastAsia"/>
          <w:sz w:val="30"/>
          <w:szCs w:val="30"/>
        </w:rPr>
        <w:t>”的</w:t>
      </w:r>
      <w:r w:rsidR="00B878ED" w:rsidRPr="00B878ED">
        <w:rPr>
          <w:rFonts w:ascii="仿宋" w:eastAsia="仿宋" w:hAnsi="仿宋" w:hint="eastAsia"/>
          <w:sz w:val="30"/>
          <w:szCs w:val="30"/>
        </w:rPr>
        <w:t>给付标准</w:t>
      </w:r>
      <w:r w:rsidRPr="00BC59A8">
        <w:rPr>
          <w:rFonts w:ascii="仿宋" w:eastAsia="仿宋" w:hAnsi="仿宋" w:hint="eastAsia"/>
          <w:sz w:val="30"/>
          <w:szCs w:val="30"/>
        </w:rPr>
        <w:t>。</w:t>
      </w:r>
    </w:p>
    <w:p w14:paraId="0B19AD3F" w14:textId="77777777" w:rsidR="00B423DD" w:rsidRPr="00BC59A8" w:rsidRDefault="00B423DD" w:rsidP="00B423DD">
      <w:pPr>
        <w:ind w:firstLineChars="200" w:firstLine="602"/>
        <w:rPr>
          <w:rFonts w:ascii="仿宋" w:eastAsia="仿宋" w:hAnsi="仿宋"/>
          <w:b/>
          <w:sz w:val="30"/>
          <w:szCs w:val="30"/>
        </w:rPr>
      </w:pPr>
      <w:r w:rsidRPr="00BC59A8">
        <w:rPr>
          <w:rFonts w:ascii="仿宋" w:eastAsia="仿宋" w:hAnsi="仿宋" w:hint="eastAsia"/>
          <w:b/>
          <w:sz w:val="30"/>
          <w:szCs w:val="30"/>
        </w:rPr>
        <w:t>其他非冠状动脉阻塞性疾病引起的肌钙蛋白（cTn）升高不在保障范围内。</w:t>
      </w:r>
    </w:p>
    <w:p w14:paraId="7317F81D" w14:textId="77777777" w:rsidR="00B423DD" w:rsidRDefault="00B423DD" w:rsidP="00B423DD">
      <w:pPr>
        <w:rPr>
          <w:rFonts w:ascii="仿宋" w:eastAsia="仿宋" w:hAnsi="仿宋"/>
          <w:sz w:val="30"/>
          <w:szCs w:val="30"/>
        </w:rPr>
      </w:pPr>
      <w:r>
        <w:rPr>
          <w:rFonts w:ascii="仿宋" w:eastAsia="仿宋" w:hAnsi="仿宋" w:hint="eastAsia"/>
          <w:sz w:val="30"/>
          <w:szCs w:val="30"/>
        </w:rPr>
        <w:t>3.1.2.3轻度脑中风后遗症</w:t>
      </w:r>
    </w:p>
    <w:p w14:paraId="79967382" w14:textId="1D3D4136" w:rsidR="00B423DD" w:rsidRPr="00F3215B" w:rsidRDefault="00B423DD" w:rsidP="00B423DD">
      <w:pPr>
        <w:ind w:firstLineChars="200" w:firstLine="600"/>
        <w:rPr>
          <w:rFonts w:ascii="仿宋" w:eastAsia="仿宋" w:hAnsi="仿宋"/>
          <w:sz w:val="30"/>
          <w:szCs w:val="30"/>
        </w:rPr>
      </w:pPr>
      <w:r w:rsidRPr="00F3215B">
        <w:rPr>
          <w:rFonts w:ascii="仿宋" w:eastAsia="仿宋" w:hAnsi="仿宋" w:hint="eastAsia"/>
          <w:sz w:val="30"/>
          <w:szCs w:val="30"/>
        </w:rPr>
        <w:t>指</w:t>
      </w:r>
      <w:r w:rsidR="008E2208">
        <w:rPr>
          <w:rFonts w:ascii="仿宋" w:eastAsia="仿宋" w:hAnsi="仿宋" w:hint="eastAsia"/>
          <w:sz w:val="30"/>
          <w:szCs w:val="30"/>
        </w:rPr>
        <w:t>因</w:t>
      </w:r>
      <w:r w:rsidRPr="00F3215B">
        <w:rPr>
          <w:rFonts w:ascii="仿宋" w:eastAsia="仿宋" w:hAnsi="仿宋" w:hint="eastAsia"/>
          <w:sz w:val="30"/>
          <w:szCs w:val="30"/>
        </w:rPr>
        <w:t>脑血管的突发病变引起脑血管出血、栓塞或梗塞，</w:t>
      </w:r>
      <w:r w:rsidR="008E2208" w:rsidRPr="0079647C">
        <w:rPr>
          <w:rFonts w:ascii="仿宋" w:eastAsia="仿宋" w:hAnsi="仿宋" w:hint="eastAsia"/>
          <w:sz w:val="30"/>
          <w:szCs w:val="30"/>
        </w:rPr>
        <w:t>须由</w:t>
      </w:r>
      <w:r w:rsidR="008E2208" w:rsidRPr="0079647C">
        <w:rPr>
          <w:rFonts w:ascii="仿宋" w:eastAsia="仿宋" w:hAnsi="仿宋" w:hint="eastAsia"/>
          <w:sz w:val="30"/>
          <w:szCs w:val="30"/>
        </w:rPr>
        <w:lastRenderedPageBreak/>
        <w:t>头颅断层扫描（CT）、核磁共振检查（MRI）等影像学检查证实，</w:t>
      </w:r>
      <w:r w:rsidRPr="00F3215B">
        <w:rPr>
          <w:rFonts w:ascii="仿宋" w:eastAsia="仿宋" w:hAnsi="仿宋" w:hint="eastAsia"/>
          <w:sz w:val="30"/>
          <w:szCs w:val="30"/>
        </w:rPr>
        <w:t>并导致神经系统永久性的功能障碍，但未达到“严重脑中风后遗症”的给付标准：</w:t>
      </w:r>
      <w:r w:rsidR="008E2208" w:rsidRPr="00F3215B">
        <w:rPr>
          <w:rFonts w:ascii="仿宋" w:eastAsia="仿宋" w:hAnsi="仿宋"/>
          <w:sz w:val="30"/>
          <w:szCs w:val="30"/>
        </w:rPr>
        <w:t xml:space="preserve"> </w:t>
      </w:r>
    </w:p>
    <w:p w14:paraId="1BDA2F8D" w14:textId="364241F8" w:rsidR="00B423DD" w:rsidRPr="00F3215B" w:rsidRDefault="00B423DD" w:rsidP="00B423DD">
      <w:pPr>
        <w:ind w:firstLineChars="200" w:firstLine="600"/>
        <w:rPr>
          <w:rFonts w:ascii="仿宋" w:eastAsia="仿宋" w:hAnsi="仿宋"/>
          <w:sz w:val="30"/>
          <w:szCs w:val="30"/>
        </w:rPr>
      </w:pPr>
      <w:r w:rsidRPr="00F3215B">
        <w:rPr>
          <w:rFonts w:ascii="仿宋" w:eastAsia="仿宋" w:hAnsi="仿宋" w:hint="eastAsia"/>
          <w:sz w:val="30"/>
          <w:szCs w:val="30"/>
        </w:rPr>
        <w:t>（1）一肢</w:t>
      </w:r>
      <w:r w:rsidR="000D7A41">
        <w:rPr>
          <w:rFonts w:ascii="仿宋" w:eastAsia="仿宋" w:hAnsi="仿宋" w:hint="eastAsia"/>
          <w:sz w:val="30"/>
          <w:szCs w:val="30"/>
        </w:rPr>
        <w:t>（含）</w:t>
      </w:r>
      <w:r w:rsidRPr="00F3215B">
        <w:rPr>
          <w:rFonts w:ascii="仿宋" w:eastAsia="仿宋" w:hAnsi="仿宋" w:hint="eastAsia"/>
          <w:sz w:val="30"/>
          <w:szCs w:val="30"/>
        </w:rPr>
        <w:t>以上肢体肌力为3级；</w:t>
      </w:r>
    </w:p>
    <w:p w14:paraId="1C5EE84D" w14:textId="77777777" w:rsidR="00B423DD" w:rsidRDefault="00B423DD" w:rsidP="00B423DD">
      <w:pPr>
        <w:ind w:firstLineChars="200" w:firstLine="600"/>
        <w:rPr>
          <w:rFonts w:ascii="仿宋" w:eastAsia="仿宋" w:hAnsi="仿宋"/>
          <w:sz w:val="30"/>
          <w:szCs w:val="30"/>
        </w:rPr>
      </w:pPr>
      <w:r w:rsidRPr="00F3215B">
        <w:rPr>
          <w:rFonts w:ascii="仿宋" w:eastAsia="仿宋" w:hAnsi="仿宋" w:hint="eastAsia"/>
          <w:sz w:val="30"/>
          <w:szCs w:val="30"/>
        </w:rPr>
        <w:t>（2）自主生活能力部分丧失，无法独立完成六项基本日常生活活动中的两项。</w:t>
      </w:r>
    </w:p>
    <w:p w14:paraId="15D10CFB" w14:textId="77777777" w:rsidR="00C078E8" w:rsidRDefault="00C078E8" w:rsidP="00B423DD">
      <w:pPr>
        <w:ind w:firstLineChars="200" w:firstLine="600"/>
        <w:rPr>
          <w:rFonts w:ascii="仿宋" w:eastAsia="仿宋" w:hAnsi="仿宋"/>
          <w:sz w:val="30"/>
          <w:szCs w:val="30"/>
        </w:rPr>
      </w:pPr>
    </w:p>
    <w:p w14:paraId="645785E3" w14:textId="77777777" w:rsidR="003C7209" w:rsidRPr="00BC7A4B" w:rsidRDefault="003C7209" w:rsidP="003C7209">
      <w:pPr>
        <w:rPr>
          <w:rFonts w:ascii="仿宋" w:eastAsia="仿宋" w:hAnsi="仿宋"/>
          <w:sz w:val="30"/>
          <w:szCs w:val="30"/>
        </w:rPr>
      </w:pPr>
      <w:r w:rsidRPr="00BC7A4B">
        <w:rPr>
          <w:rFonts w:ascii="仿宋" w:eastAsia="仿宋" w:hAnsi="仿宋" w:hint="eastAsia"/>
          <w:sz w:val="30"/>
          <w:szCs w:val="30"/>
        </w:rPr>
        <w:t xml:space="preserve">3.2 重大疾病保险的除外责任 </w:t>
      </w:r>
    </w:p>
    <w:p w14:paraId="0CB8475C" w14:textId="77777777" w:rsidR="003C7209" w:rsidRPr="003C7209" w:rsidRDefault="003C7209" w:rsidP="003C7209">
      <w:pPr>
        <w:ind w:firstLineChars="200" w:firstLine="600"/>
        <w:rPr>
          <w:rFonts w:ascii="仿宋" w:eastAsia="仿宋" w:hAnsi="仿宋"/>
          <w:sz w:val="30"/>
          <w:szCs w:val="30"/>
        </w:rPr>
      </w:pPr>
      <w:r w:rsidRPr="003C7209">
        <w:rPr>
          <w:rFonts w:ascii="仿宋" w:eastAsia="仿宋" w:hAnsi="仿宋" w:hint="eastAsia"/>
          <w:sz w:val="30"/>
          <w:szCs w:val="30"/>
        </w:rPr>
        <w:t xml:space="preserve">因下列情形之一，导致被保险人发生疾病、达到疾病状态或进行手术的，保险公司不承担保险责任： </w:t>
      </w:r>
    </w:p>
    <w:p w14:paraId="14964B7F" w14:textId="77777777" w:rsidR="003C7209" w:rsidRPr="003C7209" w:rsidRDefault="003C7209" w:rsidP="003C7209">
      <w:pPr>
        <w:rPr>
          <w:rFonts w:ascii="仿宋" w:eastAsia="仿宋" w:hAnsi="仿宋"/>
          <w:sz w:val="30"/>
          <w:szCs w:val="30"/>
        </w:rPr>
      </w:pPr>
      <w:r w:rsidRPr="003C7209">
        <w:rPr>
          <w:rFonts w:ascii="仿宋" w:eastAsia="仿宋" w:hAnsi="仿宋" w:hint="eastAsia"/>
          <w:sz w:val="30"/>
          <w:szCs w:val="30"/>
        </w:rPr>
        <w:t xml:space="preserve">3.2.1投保人对被保险人的故意杀害、故意伤害； </w:t>
      </w:r>
    </w:p>
    <w:p w14:paraId="64DB0E04" w14:textId="77777777" w:rsidR="003C7209" w:rsidRPr="003C7209" w:rsidRDefault="003C7209" w:rsidP="003C7209">
      <w:pPr>
        <w:rPr>
          <w:rFonts w:ascii="仿宋" w:eastAsia="仿宋" w:hAnsi="仿宋"/>
          <w:sz w:val="30"/>
          <w:szCs w:val="30"/>
        </w:rPr>
      </w:pPr>
      <w:r w:rsidRPr="003C7209">
        <w:rPr>
          <w:rFonts w:ascii="仿宋" w:eastAsia="仿宋" w:hAnsi="仿宋" w:hint="eastAsia"/>
          <w:sz w:val="30"/>
          <w:szCs w:val="30"/>
        </w:rPr>
        <w:t xml:space="preserve">3.2.2被保险人故意犯罪或抗拒依法采取的刑事强制措施； </w:t>
      </w:r>
    </w:p>
    <w:p w14:paraId="42B5A936" w14:textId="77777777" w:rsidR="003C7209" w:rsidRPr="003C7209" w:rsidRDefault="003C7209" w:rsidP="003C7209">
      <w:pPr>
        <w:rPr>
          <w:rFonts w:ascii="仿宋" w:eastAsia="仿宋" w:hAnsi="仿宋"/>
          <w:sz w:val="30"/>
          <w:szCs w:val="30"/>
        </w:rPr>
      </w:pPr>
      <w:r w:rsidRPr="003C7209">
        <w:rPr>
          <w:rFonts w:ascii="仿宋" w:eastAsia="仿宋" w:hAnsi="仿宋" w:hint="eastAsia"/>
          <w:sz w:val="30"/>
          <w:szCs w:val="30"/>
        </w:rPr>
        <w:t xml:space="preserve">3.2.3 被保险人故意自伤、或自本合同成立或者本合同效力恢复之日起2年内自杀，但被保险人自杀时为无民事行为能力人的除外； </w:t>
      </w:r>
    </w:p>
    <w:p w14:paraId="4E295CD3" w14:textId="77777777" w:rsidR="003C7209" w:rsidRPr="003C7209" w:rsidRDefault="003C7209" w:rsidP="003C7209">
      <w:pPr>
        <w:rPr>
          <w:rFonts w:ascii="仿宋" w:eastAsia="仿宋" w:hAnsi="仿宋"/>
          <w:sz w:val="30"/>
          <w:szCs w:val="30"/>
        </w:rPr>
      </w:pPr>
      <w:r w:rsidRPr="003C7209">
        <w:rPr>
          <w:rFonts w:ascii="仿宋" w:eastAsia="仿宋" w:hAnsi="仿宋" w:hint="eastAsia"/>
          <w:sz w:val="30"/>
          <w:szCs w:val="30"/>
        </w:rPr>
        <w:t xml:space="preserve">3.2.4 被保险人服用、吸食或注射毒品； </w:t>
      </w:r>
    </w:p>
    <w:p w14:paraId="23DAED2F" w14:textId="26E987D5" w:rsidR="003C7209" w:rsidRPr="003C7209" w:rsidRDefault="003C7209" w:rsidP="003C7209">
      <w:pPr>
        <w:rPr>
          <w:rFonts w:ascii="仿宋" w:eastAsia="仿宋" w:hAnsi="仿宋"/>
          <w:sz w:val="30"/>
          <w:szCs w:val="30"/>
        </w:rPr>
      </w:pPr>
      <w:r w:rsidRPr="003C7209">
        <w:rPr>
          <w:rFonts w:ascii="仿宋" w:eastAsia="仿宋" w:hAnsi="仿宋" w:hint="eastAsia"/>
          <w:sz w:val="30"/>
          <w:szCs w:val="30"/>
        </w:rPr>
        <w:t>3.2.5 被保险人酒后驾驶、无合法有效驾驶证驾驶，或驾驶无</w:t>
      </w:r>
      <w:r w:rsidR="005750F0">
        <w:rPr>
          <w:rFonts w:ascii="仿宋" w:eastAsia="仿宋" w:hAnsi="仿宋" w:hint="eastAsia"/>
          <w:sz w:val="30"/>
          <w:szCs w:val="30"/>
        </w:rPr>
        <w:t>合法</w:t>
      </w:r>
      <w:r w:rsidRPr="003C7209">
        <w:rPr>
          <w:rFonts w:ascii="仿宋" w:eastAsia="仿宋" w:hAnsi="仿宋" w:hint="eastAsia"/>
          <w:sz w:val="30"/>
          <w:szCs w:val="30"/>
        </w:rPr>
        <w:t>有效行驶证的机动车；</w:t>
      </w:r>
    </w:p>
    <w:p w14:paraId="20C9F872" w14:textId="77777777" w:rsidR="003C7209" w:rsidRPr="003C7209" w:rsidRDefault="003C7209" w:rsidP="003C7209">
      <w:pPr>
        <w:rPr>
          <w:rFonts w:ascii="仿宋" w:eastAsia="仿宋" w:hAnsi="仿宋"/>
          <w:sz w:val="30"/>
          <w:szCs w:val="30"/>
        </w:rPr>
      </w:pPr>
      <w:r w:rsidRPr="003C7209">
        <w:rPr>
          <w:rFonts w:ascii="仿宋" w:eastAsia="仿宋" w:hAnsi="仿宋" w:hint="eastAsia"/>
          <w:sz w:val="30"/>
          <w:szCs w:val="30"/>
        </w:rPr>
        <w:t xml:space="preserve">3.2.6 被保险人感染艾滋病病毒或患艾滋病； </w:t>
      </w:r>
    </w:p>
    <w:p w14:paraId="7F4CF51E" w14:textId="77777777" w:rsidR="003C7209" w:rsidRPr="003C7209" w:rsidRDefault="003C7209" w:rsidP="003C7209">
      <w:pPr>
        <w:rPr>
          <w:rFonts w:ascii="仿宋" w:eastAsia="仿宋" w:hAnsi="仿宋"/>
          <w:sz w:val="30"/>
          <w:szCs w:val="30"/>
        </w:rPr>
      </w:pPr>
      <w:r w:rsidRPr="003C7209">
        <w:rPr>
          <w:rFonts w:ascii="仿宋" w:eastAsia="仿宋" w:hAnsi="仿宋" w:hint="eastAsia"/>
          <w:sz w:val="30"/>
          <w:szCs w:val="30"/>
        </w:rPr>
        <w:t xml:space="preserve">3.2.7 战争、军事冲突、暴乱或武装叛乱； </w:t>
      </w:r>
    </w:p>
    <w:p w14:paraId="46647995" w14:textId="77777777" w:rsidR="003C7209" w:rsidRPr="003C7209" w:rsidRDefault="003C7209" w:rsidP="003C7209">
      <w:pPr>
        <w:rPr>
          <w:rFonts w:ascii="仿宋" w:eastAsia="仿宋" w:hAnsi="仿宋"/>
          <w:sz w:val="30"/>
          <w:szCs w:val="30"/>
        </w:rPr>
      </w:pPr>
      <w:r w:rsidRPr="003C7209">
        <w:rPr>
          <w:rFonts w:ascii="仿宋" w:eastAsia="仿宋" w:hAnsi="仿宋" w:hint="eastAsia"/>
          <w:sz w:val="30"/>
          <w:szCs w:val="30"/>
        </w:rPr>
        <w:t xml:space="preserve">3.2.8 核爆炸、核辐射或核污染； </w:t>
      </w:r>
    </w:p>
    <w:p w14:paraId="00028EAB" w14:textId="1799225F" w:rsidR="00B423DD" w:rsidRPr="003C7209" w:rsidRDefault="003C7209" w:rsidP="003C7209">
      <w:pPr>
        <w:rPr>
          <w:rFonts w:ascii="仿宋" w:eastAsia="仿宋" w:hAnsi="仿宋"/>
          <w:sz w:val="30"/>
          <w:szCs w:val="30"/>
        </w:rPr>
      </w:pPr>
      <w:r w:rsidRPr="003C7209">
        <w:rPr>
          <w:rFonts w:ascii="仿宋" w:eastAsia="仿宋" w:hAnsi="仿宋" w:hint="eastAsia"/>
          <w:sz w:val="30"/>
          <w:szCs w:val="30"/>
        </w:rPr>
        <w:t>3.2.9 遗传性疾病，先天性畸形、变形或染色体异常。</w:t>
      </w:r>
    </w:p>
    <w:p w14:paraId="26DD60A3" w14:textId="77777777" w:rsidR="00C078E8" w:rsidRDefault="00C078E8" w:rsidP="00B423DD">
      <w:pPr>
        <w:rPr>
          <w:rFonts w:ascii="仿宋" w:eastAsia="仿宋" w:hAnsi="仿宋"/>
          <w:b/>
          <w:sz w:val="30"/>
          <w:szCs w:val="30"/>
        </w:rPr>
      </w:pPr>
    </w:p>
    <w:p w14:paraId="7D27EE8A" w14:textId="77777777" w:rsidR="00B423DD" w:rsidRPr="00BC7A4B" w:rsidRDefault="00B423DD" w:rsidP="00B423DD">
      <w:pPr>
        <w:rPr>
          <w:rFonts w:ascii="仿宋" w:eastAsia="仿宋" w:hAnsi="仿宋"/>
          <w:sz w:val="30"/>
          <w:szCs w:val="30"/>
        </w:rPr>
      </w:pPr>
      <w:r w:rsidRPr="00BC7A4B">
        <w:rPr>
          <w:rFonts w:ascii="仿宋" w:eastAsia="仿宋" w:hAnsi="仿宋" w:hint="eastAsia"/>
          <w:sz w:val="30"/>
          <w:szCs w:val="30"/>
        </w:rPr>
        <w:t>3.</w:t>
      </w:r>
      <w:r w:rsidRPr="00BC7A4B">
        <w:rPr>
          <w:rFonts w:ascii="仿宋" w:eastAsia="仿宋" w:hAnsi="仿宋"/>
          <w:sz w:val="30"/>
          <w:szCs w:val="30"/>
        </w:rPr>
        <w:t xml:space="preserve">3 </w:t>
      </w:r>
      <w:r w:rsidRPr="00BC7A4B">
        <w:rPr>
          <w:rFonts w:ascii="仿宋" w:eastAsia="仿宋" w:hAnsi="仿宋" w:hint="eastAsia"/>
          <w:sz w:val="30"/>
          <w:szCs w:val="30"/>
        </w:rPr>
        <w:t>术语释义</w:t>
      </w:r>
    </w:p>
    <w:p w14:paraId="7FF71BB7" w14:textId="77777777" w:rsidR="00B423DD" w:rsidRPr="007062A8" w:rsidRDefault="00B423DD" w:rsidP="00B423DD">
      <w:pPr>
        <w:rPr>
          <w:rFonts w:ascii="仿宋" w:eastAsia="仿宋" w:hAnsi="仿宋"/>
          <w:sz w:val="30"/>
          <w:szCs w:val="30"/>
        </w:rPr>
      </w:pPr>
      <w:r>
        <w:rPr>
          <w:rFonts w:ascii="仿宋" w:eastAsia="仿宋" w:hAnsi="仿宋"/>
          <w:sz w:val="30"/>
          <w:szCs w:val="30"/>
        </w:rPr>
        <w:t>3.3.1</w:t>
      </w:r>
      <w:r w:rsidRPr="007062A8">
        <w:rPr>
          <w:rFonts w:ascii="仿宋" w:eastAsia="仿宋" w:hAnsi="仿宋" w:hint="eastAsia"/>
          <w:sz w:val="30"/>
          <w:szCs w:val="30"/>
        </w:rPr>
        <w:t xml:space="preserve"> 六项基本日常生活活动</w:t>
      </w:r>
    </w:p>
    <w:p w14:paraId="45EF4593" w14:textId="77777777"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六项基本日常生活活动是指：（</w:t>
      </w:r>
      <w:r w:rsidRPr="007062A8">
        <w:rPr>
          <w:rFonts w:ascii="仿宋" w:eastAsia="仿宋" w:hAnsi="仿宋"/>
          <w:sz w:val="30"/>
          <w:szCs w:val="30"/>
        </w:rPr>
        <w:t>1</w:t>
      </w:r>
      <w:r w:rsidRPr="007062A8">
        <w:rPr>
          <w:rFonts w:ascii="仿宋" w:eastAsia="仿宋" w:hAnsi="仿宋" w:hint="eastAsia"/>
          <w:sz w:val="30"/>
          <w:szCs w:val="30"/>
        </w:rPr>
        <w:t>）穿衣：自己能够穿衣及脱衣；（</w:t>
      </w:r>
      <w:r w:rsidRPr="007062A8">
        <w:rPr>
          <w:rFonts w:ascii="仿宋" w:eastAsia="仿宋" w:hAnsi="仿宋"/>
          <w:sz w:val="30"/>
          <w:szCs w:val="30"/>
        </w:rPr>
        <w:t>2</w:t>
      </w:r>
      <w:r w:rsidRPr="007062A8">
        <w:rPr>
          <w:rFonts w:ascii="仿宋" w:eastAsia="仿宋" w:hAnsi="仿宋" w:hint="eastAsia"/>
          <w:sz w:val="30"/>
          <w:szCs w:val="30"/>
        </w:rPr>
        <w:t>）移动：自己从一个房间到另一个房间；（</w:t>
      </w:r>
      <w:r w:rsidRPr="007062A8">
        <w:rPr>
          <w:rFonts w:ascii="仿宋" w:eastAsia="仿宋" w:hAnsi="仿宋"/>
          <w:sz w:val="30"/>
          <w:szCs w:val="30"/>
        </w:rPr>
        <w:t>3</w:t>
      </w:r>
      <w:r w:rsidRPr="007062A8">
        <w:rPr>
          <w:rFonts w:ascii="仿宋" w:eastAsia="仿宋" w:hAnsi="仿宋" w:hint="eastAsia"/>
          <w:sz w:val="30"/>
          <w:szCs w:val="30"/>
        </w:rPr>
        <w:t>）行动：自己上下床或上下轮椅；（</w:t>
      </w:r>
      <w:r w:rsidRPr="007062A8">
        <w:rPr>
          <w:rFonts w:ascii="仿宋" w:eastAsia="仿宋" w:hAnsi="仿宋"/>
          <w:sz w:val="30"/>
          <w:szCs w:val="30"/>
        </w:rPr>
        <w:t>4</w:t>
      </w:r>
      <w:r w:rsidRPr="007062A8">
        <w:rPr>
          <w:rFonts w:ascii="仿宋" w:eastAsia="仿宋" w:hAnsi="仿宋" w:hint="eastAsia"/>
          <w:sz w:val="30"/>
          <w:szCs w:val="30"/>
        </w:rPr>
        <w:t>）如厕：自己控制进行大小便；（</w:t>
      </w:r>
      <w:r w:rsidRPr="007062A8">
        <w:rPr>
          <w:rFonts w:ascii="仿宋" w:eastAsia="仿宋" w:hAnsi="仿宋"/>
          <w:sz w:val="30"/>
          <w:szCs w:val="30"/>
        </w:rPr>
        <w:t>5</w:t>
      </w:r>
      <w:r w:rsidRPr="007062A8">
        <w:rPr>
          <w:rFonts w:ascii="仿宋" w:eastAsia="仿宋" w:hAnsi="仿宋" w:hint="eastAsia"/>
          <w:sz w:val="30"/>
          <w:szCs w:val="30"/>
        </w:rPr>
        <w:t>）进食：自己从已准备好的碗或碟中取食物放入口中；（</w:t>
      </w:r>
      <w:r w:rsidRPr="007062A8">
        <w:rPr>
          <w:rFonts w:ascii="仿宋" w:eastAsia="仿宋" w:hAnsi="仿宋"/>
          <w:sz w:val="30"/>
          <w:szCs w:val="30"/>
        </w:rPr>
        <w:t>6</w:t>
      </w:r>
      <w:r w:rsidRPr="007062A8">
        <w:rPr>
          <w:rFonts w:ascii="仿宋" w:eastAsia="仿宋" w:hAnsi="仿宋" w:hint="eastAsia"/>
          <w:sz w:val="30"/>
          <w:szCs w:val="30"/>
        </w:rPr>
        <w:t>）洗澡：自己进行淋浴或盆浴。</w:t>
      </w:r>
    </w:p>
    <w:p w14:paraId="074CE941" w14:textId="7D2FF3FC" w:rsidR="00B423DD" w:rsidRPr="007062A8" w:rsidRDefault="00B423DD" w:rsidP="00B423DD">
      <w:pPr>
        <w:ind w:firstLineChars="200" w:firstLine="602"/>
        <w:rPr>
          <w:rFonts w:ascii="仿宋" w:eastAsia="仿宋" w:hAnsi="仿宋"/>
          <w:sz w:val="30"/>
          <w:szCs w:val="30"/>
        </w:rPr>
      </w:pPr>
      <w:r w:rsidRPr="007062A8">
        <w:rPr>
          <w:rFonts w:ascii="仿宋" w:eastAsia="仿宋" w:hAnsi="仿宋" w:hint="eastAsia"/>
          <w:b/>
          <w:sz w:val="30"/>
          <w:szCs w:val="30"/>
        </w:rPr>
        <w:t>六项基本日常生活活动能力的鉴定不适用于0-3</w:t>
      </w:r>
      <w:r w:rsidR="005750F0">
        <w:rPr>
          <w:rFonts w:ascii="仿宋" w:eastAsia="仿宋" w:hAnsi="仿宋" w:hint="eastAsia"/>
          <w:b/>
          <w:sz w:val="30"/>
          <w:szCs w:val="30"/>
        </w:rPr>
        <w:t>周</w:t>
      </w:r>
      <w:r w:rsidRPr="007062A8">
        <w:rPr>
          <w:rFonts w:ascii="仿宋" w:eastAsia="仿宋" w:hAnsi="仿宋" w:hint="eastAsia"/>
          <w:b/>
          <w:sz w:val="30"/>
          <w:szCs w:val="30"/>
        </w:rPr>
        <w:t>岁幼儿。</w:t>
      </w:r>
    </w:p>
    <w:p w14:paraId="2C9D15B7" w14:textId="77777777" w:rsidR="00B423DD" w:rsidRPr="000A30EA" w:rsidRDefault="00B423DD" w:rsidP="00B423DD">
      <w:pPr>
        <w:rPr>
          <w:rFonts w:ascii="仿宋" w:eastAsia="仿宋" w:hAnsi="仿宋"/>
          <w:sz w:val="30"/>
          <w:szCs w:val="30"/>
        </w:rPr>
      </w:pPr>
      <w:r>
        <w:rPr>
          <w:rFonts w:ascii="仿宋" w:eastAsia="仿宋" w:hAnsi="仿宋"/>
          <w:sz w:val="30"/>
          <w:szCs w:val="30"/>
        </w:rPr>
        <w:t>3.3.</w:t>
      </w:r>
      <w:r w:rsidRPr="000A30EA">
        <w:rPr>
          <w:rFonts w:ascii="仿宋" w:eastAsia="仿宋" w:hAnsi="仿宋"/>
          <w:sz w:val="30"/>
          <w:szCs w:val="30"/>
        </w:rPr>
        <w:t xml:space="preserve">2 </w:t>
      </w:r>
      <w:r w:rsidRPr="000A30EA">
        <w:rPr>
          <w:rFonts w:ascii="仿宋" w:eastAsia="仿宋" w:hAnsi="仿宋" w:hint="eastAsia"/>
          <w:sz w:val="30"/>
          <w:szCs w:val="30"/>
        </w:rPr>
        <w:t>肢体</w:t>
      </w:r>
    </w:p>
    <w:p w14:paraId="2156E2AD" w14:textId="77777777" w:rsidR="00B423DD" w:rsidRPr="007062A8" w:rsidRDefault="00B423DD" w:rsidP="00B423DD">
      <w:pPr>
        <w:ind w:firstLineChars="200" w:firstLine="600"/>
        <w:rPr>
          <w:rFonts w:ascii="仿宋" w:eastAsia="仿宋" w:hAnsi="仿宋"/>
          <w:sz w:val="30"/>
          <w:szCs w:val="30"/>
        </w:rPr>
      </w:pPr>
      <w:r w:rsidRPr="000A30EA">
        <w:rPr>
          <w:rFonts w:ascii="仿宋" w:eastAsia="仿宋" w:hAnsi="仿宋" w:hint="eastAsia"/>
          <w:sz w:val="30"/>
          <w:szCs w:val="30"/>
        </w:rPr>
        <w:t>肢体是指包括肩关节的整个上肢或包括髋关节的整个下肢。</w:t>
      </w:r>
    </w:p>
    <w:p w14:paraId="1D42CE7B" w14:textId="5671E3DD" w:rsidR="00B423DD" w:rsidRPr="007062A8" w:rsidRDefault="00B423DD" w:rsidP="00B423DD">
      <w:pPr>
        <w:rPr>
          <w:rFonts w:ascii="仿宋" w:eastAsia="仿宋" w:hAnsi="仿宋"/>
          <w:sz w:val="30"/>
          <w:szCs w:val="30"/>
        </w:rPr>
      </w:pPr>
      <w:r>
        <w:rPr>
          <w:rFonts w:ascii="仿宋" w:eastAsia="仿宋" w:hAnsi="仿宋"/>
          <w:sz w:val="30"/>
          <w:szCs w:val="30"/>
        </w:rPr>
        <w:t>3.3.</w:t>
      </w:r>
      <w:r w:rsidRPr="007062A8">
        <w:rPr>
          <w:rFonts w:ascii="仿宋" w:eastAsia="仿宋" w:hAnsi="仿宋"/>
          <w:sz w:val="30"/>
          <w:szCs w:val="30"/>
        </w:rPr>
        <w:t>3</w:t>
      </w:r>
      <w:r w:rsidRPr="007062A8">
        <w:rPr>
          <w:rFonts w:ascii="仿宋" w:eastAsia="仿宋" w:hAnsi="仿宋" w:hint="eastAsia"/>
          <w:sz w:val="30"/>
          <w:szCs w:val="30"/>
        </w:rPr>
        <w:t xml:space="preserve"> 语言能力</w:t>
      </w:r>
      <w:r w:rsidR="00D057F7" w:rsidRPr="007062A8">
        <w:rPr>
          <w:rFonts w:ascii="仿宋" w:eastAsia="仿宋" w:hAnsi="仿宋" w:hint="eastAsia"/>
          <w:sz w:val="30"/>
          <w:szCs w:val="30"/>
        </w:rPr>
        <w:t>完全丧失</w:t>
      </w:r>
      <w:r w:rsidRPr="007062A8">
        <w:rPr>
          <w:rFonts w:ascii="仿宋" w:eastAsia="仿宋" w:hAnsi="仿宋" w:hint="eastAsia"/>
          <w:sz w:val="30"/>
          <w:szCs w:val="30"/>
        </w:rPr>
        <w:t>或</w:t>
      </w:r>
      <w:r w:rsidR="000A0750" w:rsidRPr="0079647C">
        <w:rPr>
          <w:rFonts w:ascii="仿宋" w:eastAsia="仿宋" w:hAnsi="仿宋" w:hint="eastAsia"/>
          <w:sz w:val="30"/>
          <w:szCs w:val="30"/>
        </w:rPr>
        <w:t>严重咀嚼吞咽功能障碍</w:t>
      </w:r>
    </w:p>
    <w:p w14:paraId="26F8110A" w14:textId="77777777"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语言能力完全丧失，指无法发出四种语音（包括口唇音、齿舌音、口盖音和喉头音）中的任何三种、或声带全部切除，或因大脑语言中枢受伤害而患失语症。</w:t>
      </w:r>
    </w:p>
    <w:p w14:paraId="15B263A2" w14:textId="39B7BF5B" w:rsidR="00B423DD" w:rsidRPr="007062A8" w:rsidRDefault="00220B46" w:rsidP="00B423DD">
      <w:pPr>
        <w:ind w:firstLineChars="200" w:firstLine="600"/>
        <w:rPr>
          <w:rFonts w:ascii="仿宋" w:eastAsia="仿宋" w:hAnsi="仿宋"/>
          <w:sz w:val="30"/>
          <w:szCs w:val="30"/>
        </w:rPr>
      </w:pPr>
      <w:r w:rsidRPr="0079647C">
        <w:rPr>
          <w:rFonts w:ascii="仿宋" w:eastAsia="仿宋" w:hAnsi="仿宋" w:hint="eastAsia"/>
          <w:sz w:val="30"/>
          <w:szCs w:val="30"/>
        </w:rPr>
        <w:t>严重咀嚼吞咽功能障碍</w:t>
      </w:r>
      <w:r w:rsidR="00B423DD" w:rsidRPr="00220B46">
        <w:rPr>
          <w:rFonts w:ascii="仿宋" w:eastAsia="仿宋" w:hAnsi="仿宋" w:hint="eastAsia"/>
          <w:sz w:val="30"/>
          <w:szCs w:val="30"/>
        </w:rPr>
        <w:t>，指因牙齿以外的原因导致器质障碍或机能障碍，以致不能作咀嚼吞咽运动，除流质食物外不能摄取或吞咽的状态。</w:t>
      </w:r>
    </w:p>
    <w:p w14:paraId="77A4FDC3" w14:textId="77777777" w:rsidR="00B423DD" w:rsidRPr="007062A8" w:rsidRDefault="00B423DD" w:rsidP="00B423DD">
      <w:pPr>
        <w:rPr>
          <w:rFonts w:ascii="仿宋" w:eastAsia="仿宋" w:hAnsi="仿宋"/>
          <w:sz w:val="30"/>
          <w:szCs w:val="30"/>
        </w:rPr>
      </w:pPr>
      <w:r>
        <w:rPr>
          <w:rFonts w:ascii="仿宋" w:eastAsia="仿宋" w:hAnsi="仿宋"/>
          <w:sz w:val="30"/>
          <w:szCs w:val="30"/>
        </w:rPr>
        <w:t>3.3.</w:t>
      </w:r>
      <w:r w:rsidRPr="007062A8">
        <w:rPr>
          <w:rFonts w:ascii="仿宋" w:eastAsia="仿宋" w:hAnsi="仿宋"/>
          <w:sz w:val="30"/>
          <w:szCs w:val="30"/>
        </w:rPr>
        <w:t xml:space="preserve">4 </w:t>
      </w:r>
      <w:r w:rsidRPr="007062A8">
        <w:rPr>
          <w:rFonts w:ascii="仿宋" w:eastAsia="仿宋" w:hAnsi="仿宋" w:hint="eastAsia"/>
          <w:sz w:val="30"/>
          <w:szCs w:val="30"/>
        </w:rPr>
        <w:t>永久不可逆</w:t>
      </w:r>
    </w:p>
    <w:p w14:paraId="0FA81FB9" w14:textId="77777777"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指自疾病确诊或意外伤害发生之日起，经过积极治疗</w:t>
      </w:r>
      <w:r w:rsidRPr="007062A8">
        <w:rPr>
          <w:rFonts w:ascii="仿宋" w:eastAsia="仿宋" w:hAnsi="仿宋"/>
          <w:sz w:val="30"/>
          <w:szCs w:val="30"/>
        </w:rPr>
        <w:t>180</w:t>
      </w:r>
      <w:r w:rsidRPr="007062A8">
        <w:rPr>
          <w:rFonts w:ascii="仿宋" w:eastAsia="仿宋" w:hAnsi="仿宋" w:hint="eastAsia"/>
          <w:sz w:val="30"/>
          <w:szCs w:val="30"/>
        </w:rPr>
        <w:t>天后，仍无法通过现有医疗手段恢复。</w:t>
      </w:r>
    </w:p>
    <w:p w14:paraId="3FD5B5AD" w14:textId="77777777" w:rsidR="00B423DD" w:rsidRPr="007062A8" w:rsidRDefault="00B423DD" w:rsidP="00B423DD">
      <w:pPr>
        <w:rPr>
          <w:rFonts w:ascii="仿宋" w:eastAsia="仿宋" w:hAnsi="仿宋"/>
          <w:sz w:val="30"/>
          <w:szCs w:val="30"/>
        </w:rPr>
      </w:pPr>
      <w:r>
        <w:rPr>
          <w:rFonts w:ascii="仿宋" w:eastAsia="仿宋" w:hAnsi="仿宋"/>
          <w:sz w:val="30"/>
          <w:szCs w:val="30"/>
        </w:rPr>
        <w:t>3.3.</w:t>
      </w:r>
      <w:r w:rsidRPr="007062A8">
        <w:rPr>
          <w:rFonts w:ascii="仿宋" w:eastAsia="仿宋" w:hAnsi="仿宋"/>
          <w:sz w:val="30"/>
          <w:szCs w:val="30"/>
        </w:rPr>
        <w:t xml:space="preserve">5 </w:t>
      </w:r>
      <w:r w:rsidRPr="007062A8">
        <w:rPr>
          <w:rFonts w:ascii="仿宋" w:eastAsia="仿宋" w:hAnsi="仿宋" w:hint="eastAsia"/>
          <w:sz w:val="30"/>
          <w:szCs w:val="30"/>
        </w:rPr>
        <w:t>专科医生</w:t>
      </w:r>
    </w:p>
    <w:p w14:paraId="04A793E7" w14:textId="26AC633D"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lastRenderedPageBreak/>
        <w:t>专科医生应当同时满足以下四项资格条件：（</w:t>
      </w:r>
      <w:r w:rsidRPr="007062A8">
        <w:rPr>
          <w:rFonts w:ascii="仿宋" w:eastAsia="仿宋" w:hAnsi="仿宋"/>
          <w:sz w:val="30"/>
          <w:szCs w:val="30"/>
        </w:rPr>
        <w:t>1</w:t>
      </w:r>
      <w:r w:rsidRPr="007062A8">
        <w:rPr>
          <w:rFonts w:ascii="仿宋" w:eastAsia="仿宋" w:hAnsi="仿宋" w:hint="eastAsia"/>
          <w:sz w:val="30"/>
          <w:szCs w:val="30"/>
        </w:rPr>
        <w:t>）具有有效的中华</w:t>
      </w:r>
      <w:r w:rsidRPr="007062A8">
        <w:rPr>
          <w:rFonts w:ascii="仿宋" w:eastAsia="仿宋" w:hAnsi="仿宋"/>
          <w:sz w:val="30"/>
          <w:szCs w:val="30"/>
        </w:rPr>
        <w:t>人民共和国《医师资格证书》；（2）具有有效的中华人民共和国《医师执业证书》，并按期到相关部门登记注册；（3）具有有效的中华人民共和国主治医师或主治医师以上职称的《医师职称证书》；（4）在</w:t>
      </w:r>
      <w:r w:rsidR="005750F0" w:rsidRPr="005750F0">
        <w:rPr>
          <w:rFonts w:ascii="仿宋" w:eastAsia="仿宋" w:hAnsi="仿宋" w:hint="eastAsia"/>
          <w:sz w:val="30"/>
          <w:szCs w:val="30"/>
        </w:rPr>
        <w:t>国家《医院分级管理标准》</w:t>
      </w:r>
      <w:r w:rsidRPr="007062A8">
        <w:rPr>
          <w:rFonts w:ascii="仿宋" w:eastAsia="仿宋" w:hAnsi="仿宋"/>
          <w:sz w:val="30"/>
          <w:szCs w:val="30"/>
        </w:rPr>
        <w:t>二级或二级以上医院的相应科室从事临床工作三年以上。</w:t>
      </w:r>
    </w:p>
    <w:p w14:paraId="2BE1C788" w14:textId="77777777" w:rsidR="00B423DD" w:rsidRPr="007062A8" w:rsidRDefault="00B423DD" w:rsidP="00B423DD">
      <w:pPr>
        <w:rPr>
          <w:rFonts w:ascii="仿宋" w:eastAsia="仿宋" w:hAnsi="仿宋"/>
          <w:sz w:val="30"/>
          <w:szCs w:val="30"/>
        </w:rPr>
      </w:pPr>
      <w:r>
        <w:rPr>
          <w:rFonts w:ascii="仿宋" w:eastAsia="仿宋" w:hAnsi="仿宋"/>
          <w:sz w:val="30"/>
          <w:szCs w:val="30"/>
        </w:rPr>
        <w:t>3.3.</w:t>
      </w:r>
      <w:r w:rsidRPr="007062A8">
        <w:rPr>
          <w:rFonts w:ascii="仿宋" w:eastAsia="仿宋" w:hAnsi="仿宋"/>
          <w:sz w:val="30"/>
          <w:szCs w:val="30"/>
        </w:rPr>
        <w:t>6</w:t>
      </w:r>
      <w:r w:rsidRPr="007062A8">
        <w:rPr>
          <w:rFonts w:ascii="仿宋" w:eastAsia="仿宋" w:hAnsi="仿宋" w:hint="eastAsia"/>
          <w:sz w:val="30"/>
          <w:szCs w:val="30"/>
        </w:rPr>
        <w:t xml:space="preserve"> </w:t>
      </w:r>
      <w:r w:rsidRPr="007062A8">
        <w:rPr>
          <w:rFonts w:ascii="仿宋" w:eastAsia="仿宋" w:hAnsi="仿宋"/>
          <w:sz w:val="30"/>
          <w:szCs w:val="30"/>
        </w:rPr>
        <w:t>感染艾滋病病毒或患艾滋病</w:t>
      </w:r>
    </w:p>
    <w:p w14:paraId="0FB0723E" w14:textId="77777777" w:rsidR="00B423DD" w:rsidRPr="007062A8" w:rsidRDefault="00B423DD" w:rsidP="00B423DD">
      <w:pPr>
        <w:ind w:firstLineChars="200" w:firstLine="600"/>
        <w:rPr>
          <w:rFonts w:ascii="仿宋" w:eastAsia="仿宋" w:hAnsi="仿宋"/>
          <w:sz w:val="30"/>
          <w:szCs w:val="30"/>
        </w:rPr>
      </w:pPr>
      <w:r w:rsidRPr="007062A8">
        <w:rPr>
          <w:rFonts w:ascii="仿宋" w:eastAsia="仿宋" w:hAnsi="仿宋"/>
          <w:sz w:val="30"/>
          <w:szCs w:val="30"/>
        </w:rPr>
        <w:t>艾滋病病毒指人类免疫缺陷病毒，英文缩写为HIV。艾滋病指人类免疫缺陷病毒引起的获得性免疫缺陷综合征，英文缩写为AIDS。</w:t>
      </w:r>
    </w:p>
    <w:p w14:paraId="7F1B7316" w14:textId="77777777" w:rsidR="00B423DD" w:rsidRPr="007062A8" w:rsidRDefault="00B423DD" w:rsidP="00B423DD">
      <w:pPr>
        <w:ind w:firstLineChars="200" w:firstLine="600"/>
        <w:rPr>
          <w:rFonts w:ascii="仿宋" w:eastAsia="仿宋" w:hAnsi="仿宋"/>
          <w:sz w:val="30"/>
          <w:szCs w:val="30"/>
        </w:rPr>
      </w:pPr>
      <w:r w:rsidRPr="007062A8">
        <w:rPr>
          <w:rFonts w:ascii="仿宋" w:eastAsia="仿宋" w:hAnsi="仿宋"/>
          <w:sz w:val="30"/>
          <w:szCs w:val="30"/>
        </w:rPr>
        <w:t>在人体血液或其它样本中检测到艾滋病病毒或其抗体呈阳性，没有出现临床症状或体征的，为感染艾滋病病毒；如果同时出现了明显临床症状或体征的，为患艾滋病。</w:t>
      </w:r>
    </w:p>
    <w:p w14:paraId="5B1B0688" w14:textId="77777777" w:rsidR="00B423DD" w:rsidRPr="007062A8" w:rsidRDefault="00B423DD" w:rsidP="00B423DD">
      <w:pPr>
        <w:rPr>
          <w:rFonts w:ascii="仿宋" w:eastAsia="仿宋" w:hAnsi="仿宋"/>
          <w:sz w:val="30"/>
          <w:szCs w:val="30"/>
        </w:rPr>
      </w:pPr>
      <w:r>
        <w:rPr>
          <w:rFonts w:ascii="仿宋" w:eastAsia="仿宋" w:hAnsi="仿宋"/>
          <w:sz w:val="30"/>
          <w:szCs w:val="30"/>
        </w:rPr>
        <w:t>3.3.</w:t>
      </w:r>
      <w:r w:rsidRPr="007062A8">
        <w:rPr>
          <w:rFonts w:ascii="仿宋" w:eastAsia="仿宋" w:hAnsi="仿宋"/>
          <w:sz w:val="30"/>
          <w:szCs w:val="30"/>
        </w:rPr>
        <w:t>7</w:t>
      </w:r>
      <w:r w:rsidRPr="007062A8">
        <w:rPr>
          <w:rFonts w:ascii="仿宋" w:eastAsia="仿宋" w:hAnsi="仿宋" w:hint="eastAsia"/>
          <w:sz w:val="30"/>
          <w:szCs w:val="30"/>
        </w:rPr>
        <w:t xml:space="preserve"> </w:t>
      </w:r>
      <w:r w:rsidRPr="007062A8">
        <w:rPr>
          <w:rFonts w:ascii="仿宋" w:eastAsia="仿宋" w:hAnsi="仿宋"/>
          <w:sz w:val="30"/>
          <w:szCs w:val="30"/>
        </w:rPr>
        <w:t>遗传性疾病</w:t>
      </w:r>
    </w:p>
    <w:p w14:paraId="36D66CB1" w14:textId="77777777" w:rsidR="00B423DD" w:rsidRPr="007062A8" w:rsidRDefault="00B423DD" w:rsidP="00B423DD">
      <w:pPr>
        <w:ind w:firstLineChars="200" w:firstLine="600"/>
        <w:rPr>
          <w:rFonts w:ascii="仿宋" w:eastAsia="仿宋" w:hAnsi="仿宋"/>
          <w:sz w:val="30"/>
          <w:szCs w:val="30"/>
        </w:rPr>
      </w:pPr>
      <w:r w:rsidRPr="007062A8">
        <w:rPr>
          <w:rFonts w:ascii="仿宋" w:eastAsia="仿宋" w:hAnsi="仿宋"/>
          <w:sz w:val="30"/>
          <w:szCs w:val="30"/>
        </w:rPr>
        <w:t>指生殖细胞或受精卵的遗传物质（染色体和基因）发生突变或畸变所引起的疾病，通常具有由亲代传至后代的垂直传递的特征。</w:t>
      </w:r>
    </w:p>
    <w:p w14:paraId="5B14A19C" w14:textId="77777777" w:rsidR="00B423DD" w:rsidRPr="007062A8" w:rsidRDefault="00B423DD" w:rsidP="00B423DD">
      <w:pPr>
        <w:rPr>
          <w:rFonts w:ascii="仿宋" w:eastAsia="仿宋" w:hAnsi="仿宋"/>
          <w:sz w:val="30"/>
          <w:szCs w:val="30"/>
        </w:rPr>
      </w:pPr>
      <w:r>
        <w:rPr>
          <w:rFonts w:ascii="仿宋" w:eastAsia="仿宋" w:hAnsi="仿宋"/>
          <w:sz w:val="30"/>
          <w:szCs w:val="30"/>
        </w:rPr>
        <w:t>3.3.</w:t>
      </w:r>
      <w:r w:rsidRPr="007062A8">
        <w:rPr>
          <w:rFonts w:ascii="仿宋" w:eastAsia="仿宋" w:hAnsi="仿宋"/>
          <w:sz w:val="30"/>
          <w:szCs w:val="30"/>
        </w:rPr>
        <w:t>8</w:t>
      </w:r>
      <w:r w:rsidRPr="007062A8">
        <w:rPr>
          <w:rFonts w:ascii="仿宋" w:eastAsia="仿宋" w:hAnsi="仿宋" w:hint="eastAsia"/>
          <w:sz w:val="30"/>
          <w:szCs w:val="30"/>
        </w:rPr>
        <w:t xml:space="preserve"> </w:t>
      </w:r>
      <w:r w:rsidRPr="007062A8">
        <w:rPr>
          <w:rFonts w:ascii="仿宋" w:eastAsia="仿宋" w:hAnsi="仿宋"/>
          <w:sz w:val="30"/>
          <w:szCs w:val="30"/>
        </w:rPr>
        <w:t>先天性畸形、变形或染色体异常</w:t>
      </w:r>
    </w:p>
    <w:p w14:paraId="4188B94F" w14:textId="512D1EAB" w:rsidR="00B423DD" w:rsidRPr="007062A8" w:rsidRDefault="00B423DD" w:rsidP="00B423DD">
      <w:pPr>
        <w:ind w:firstLineChars="200" w:firstLine="600"/>
        <w:rPr>
          <w:rFonts w:ascii="仿宋" w:eastAsia="仿宋" w:hAnsi="仿宋"/>
          <w:sz w:val="30"/>
          <w:szCs w:val="30"/>
        </w:rPr>
      </w:pPr>
      <w:r w:rsidRPr="007062A8">
        <w:rPr>
          <w:rFonts w:ascii="仿宋" w:eastAsia="仿宋" w:hAnsi="仿宋"/>
          <w:sz w:val="30"/>
          <w:szCs w:val="30"/>
        </w:rPr>
        <w:t>指被保险人出生时就具有的畸形、变形或染色体异常。先天性畸形、变形和染色体异常依照世界卫生组织《疾病和有关健康问题的国际统计分类》</w:t>
      </w:r>
      <w:r w:rsidR="005750F0" w:rsidRPr="005750F0">
        <w:rPr>
          <w:rFonts w:ascii="仿宋" w:eastAsia="仿宋" w:hAnsi="仿宋" w:hint="eastAsia"/>
          <w:sz w:val="30"/>
          <w:szCs w:val="30"/>
        </w:rPr>
        <w:t>第十次修订版</w:t>
      </w:r>
      <w:r w:rsidRPr="007062A8">
        <w:rPr>
          <w:rFonts w:ascii="仿宋" w:eastAsia="仿宋" w:hAnsi="仿宋"/>
          <w:sz w:val="30"/>
          <w:szCs w:val="30"/>
        </w:rPr>
        <w:t>（ICD</w:t>
      </w:r>
      <w:r w:rsidR="005750F0">
        <w:rPr>
          <w:rFonts w:ascii="仿宋" w:eastAsia="仿宋" w:hAnsi="仿宋" w:hint="eastAsia"/>
          <w:sz w:val="30"/>
          <w:szCs w:val="30"/>
        </w:rPr>
        <w:t>-10</w:t>
      </w:r>
      <w:r w:rsidRPr="007062A8">
        <w:rPr>
          <w:rFonts w:ascii="仿宋" w:eastAsia="仿宋" w:hAnsi="仿宋"/>
          <w:sz w:val="30"/>
          <w:szCs w:val="30"/>
        </w:rPr>
        <w:t>）确定。</w:t>
      </w:r>
    </w:p>
    <w:p w14:paraId="3539EB29" w14:textId="09AB34D6" w:rsidR="00B423DD" w:rsidRPr="007062A8" w:rsidRDefault="00B423DD" w:rsidP="00B423DD">
      <w:pPr>
        <w:rPr>
          <w:rFonts w:ascii="仿宋" w:eastAsia="仿宋" w:hAnsi="仿宋"/>
          <w:sz w:val="30"/>
          <w:szCs w:val="30"/>
        </w:rPr>
      </w:pPr>
      <w:r>
        <w:rPr>
          <w:rFonts w:ascii="仿宋" w:eastAsia="仿宋" w:hAnsi="仿宋" w:hint="eastAsia"/>
          <w:sz w:val="30"/>
          <w:szCs w:val="30"/>
        </w:rPr>
        <w:t>3.3.</w:t>
      </w:r>
      <w:r w:rsidRPr="007062A8">
        <w:rPr>
          <w:rFonts w:ascii="仿宋" w:eastAsia="仿宋" w:hAnsi="仿宋" w:hint="eastAsia"/>
          <w:sz w:val="30"/>
          <w:szCs w:val="30"/>
        </w:rPr>
        <w:t>9</w:t>
      </w:r>
      <w:r w:rsidRPr="007062A8">
        <w:rPr>
          <w:rFonts w:ascii="仿宋" w:eastAsia="仿宋" w:hAnsi="仿宋"/>
        </w:rPr>
        <w:t xml:space="preserve"> </w:t>
      </w:r>
      <w:r w:rsidR="00D95FF7" w:rsidRPr="00D95FF7">
        <w:rPr>
          <w:rFonts w:ascii="仿宋" w:eastAsia="仿宋" w:hAnsi="仿宋" w:hint="eastAsia"/>
          <w:sz w:val="30"/>
          <w:szCs w:val="30"/>
        </w:rPr>
        <w:t>ICD-10与</w:t>
      </w:r>
      <w:r w:rsidRPr="007062A8">
        <w:rPr>
          <w:rFonts w:ascii="仿宋" w:eastAsia="仿宋" w:hAnsi="仿宋"/>
          <w:sz w:val="30"/>
          <w:szCs w:val="30"/>
        </w:rPr>
        <w:t>ICD-O</w:t>
      </w:r>
      <w:r>
        <w:rPr>
          <w:rFonts w:ascii="仿宋" w:eastAsia="仿宋" w:hAnsi="仿宋" w:hint="eastAsia"/>
          <w:sz w:val="30"/>
          <w:szCs w:val="30"/>
        </w:rPr>
        <w:t>-3</w:t>
      </w:r>
      <w:r w:rsidR="00D95FF7" w:rsidRPr="007062A8">
        <w:rPr>
          <w:rFonts w:ascii="仿宋" w:eastAsia="仿宋" w:hAnsi="仿宋"/>
          <w:sz w:val="30"/>
          <w:szCs w:val="30"/>
        </w:rPr>
        <w:t xml:space="preserve"> </w:t>
      </w:r>
    </w:p>
    <w:p w14:paraId="61EA90C9" w14:textId="77777777" w:rsidR="005750F0" w:rsidRPr="005750F0" w:rsidRDefault="005750F0" w:rsidP="005750F0">
      <w:pPr>
        <w:ind w:firstLineChars="200" w:firstLine="600"/>
        <w:rPr>
          <w:rFonts w:ascii="仿宋" w:eastAsia="仿宋" w:hAnsi="仿宋"/>
          <w:sz w:val="30"/>
          <w:szCs w:val="30"/>
        </w:rPr>
      </w:pPr>
      <w:r w:rsidRPr="005750F0">
        <w:rPr>
          <w:rFonts w:ascii="仿宋" w:eastAsia="仿宋" w:hAnsi="仿宋" w:hint="eastAsia"/>
          <w:sz w:val="30"/>
          <w:szCs w:val="30"/>
        </w:rPr>
        <w:lastRenderedPageBreak/>
        <w:t>《疾病和有关健康问题的国际统计分类》第十次修订版（ICD-10），是世界卫生组织（WHO）发布的国际通用的疾病分类方法。《国际疾病分类肿瘤学专辑》第三版（ICD-O-3），是WHO发布的针对ICD中肿瘤形态学组织学细胞类型、动态、分化程度的补充编码。其中形态学编码：0代表良性肿瘤；1代表动态未定性肿瘤；2代表原位癌和非侵袭性癌；3代表恶性肿瘤（原发性）；6代表恶性肿瘤（转移性）；9代表恶性肿瘤（原发性或转移性未肯定）。如果出现ICD-10与ICD-O-3不一致的情况，以ICD-O-3为准。</w:t>
      </w:r>
    </w:p>
    <w:p w14:paraId="2157AE07" w14:textId="50BA1842" w:rsidR="00B423DD" w:rsidRPr="007062A8" w:rsidRDefault="00B423DD" w:rsidP="00B423DD">
      <w:pPr>
        <w:rPr>
          <w:rFonts w:ascii="仿宋" w:eastAsia="仿宋" w:hAnsi="仿宋"/>
          <w:sz w:val="30"/>
          <w:szCs w:val="30"/>
        </w:rPr>
      </w:pPr>
      <w:r>
        <w:rPr>
          <w:rFonts w:ascii="仿宋" w:eastAsia="仿宋" w:hAnsi="仿宋" w:hint="eastAsia"/>
          <w:sz w:val="30"/>
          <w:szCs w:val="30"/>
        </w:rPr>
        <w:t>3.3.1</w:t>
      </w:r>
      <w:r w:rsidRPr="007062A8">
        <w:rPr>
          <w:rFonts w:ascii="仿宋" w:eastAsia="仿宋" w:hAnsi="仿宋" w:hint="eastAsia"/>
          <w:sz w:val="30"/>
          <w:szCs w:val="30"/>
        </w:rPr>
        <w:t>0 TNM分期</w:t>
      </w:r>
    </w:p>
    <w:p w14:paraId="3752530A" w14:textId="1CD43F96" w:rsidR="00B423DD" w:rsidRPr="007062A8" w:rsidRDefault="00B423DD" w:rsidP="00FC569B">
      <w:pPr>
        <w:ind w:firstLineChars="200" w:firstLine="600"/>
        <w:rPr>
          <w:rFonts w:ascii="仿宋" w:eastAsia="仿宋" w:hAnsi="仿宋"/>
          <w:sz w:val="30"/>
          <w:szCs w:val="30"/>
        </w:rPr>
      </w:pPr>
      <w:r w:rsidRPr="007062A8">
        <w:rPr>
          <w:rFonts w:ascii="仿宋" w:eastAsia="仿宋" w:hAnsi="仿宋" w:hint="eastAsia"/>
          <w:sz w:val="30"/>
          <w:szCs w:val="30"/>
        </w:rPr>
        <w:t>TNM分期采用AJCC癌症分期手册标准。该标准由美国癌症联合委员会与国际抗癌联合会TNM委员会联合制定，是目前肿瘤医学分期的国际通用标准。</w:t>
      </w:r>
      <w:r w:rsidR="005750F0" w:rsidRPr="005750F0">
        <w:rPr>
          <w:rFonts w:ascii="仿宋" w:eastAsia="仿宋" w:hAnsi="仿宋" w:hint="eastAsia"/>
          <w:sz w:val="30"/>
          <w:szCs w:val="30"/>
        </w:rPr>
        <w:t>T指原发肿瘤的大小、形态等；N指淋巴结的转移情况；M指有无其它脏器的转移情况。</w:t>
      </w:r>
    </w:p>
    <w:p w14:paraId="6C4867BE" w14:textId="77777777" w:rsidR="00B423DD" w:rsidRPr="00E55F88" w:rsidRDefault="00B423DD" w:rsidP="00B423DD">
      <w:pPr>
        <w:rPr>
          <w:rFonts w:ascii="仿宋" w:eastAsia="仿宋" w:hAnsi="仿宋"/>
          <w:sz w:val="30"/>
          <w:szCs w:val="30"/>
        </w:rPr>
      </w:pPr>
      <w:r>
        <w:rPr>
          <w:rFonts w:ascii="仿宋" w:eastAsia="仿宋" w:hAnsi="仿宋" w:hint="eastAsia"/>
          <w:sz w:val="30"/>
          <w:szCs w:val="30"/>
        </w:rPr>
        <w:t>3.3.1</w:t>
      </w:r>
      <w:r w:rsidRPr="00E55F88">
        <w:rPr>
          <w:rFonts w:ascii="仿宋" w:eastAsia="仿宋" w:hAnsi="仿宋" w:hint="eastAsia"/>
          <w:sz w:val="30"/>
          <w:szCs w:val="30"/>
        </w:rPr>
        <w:t>1 甲状腺癌的TNM分期</w:t>
      </w:r>
    </w:p>
    <w:p w14:paraId="30C0DE4F" w14:textId="06038971" w:rsidR="00B423DD" w:rsidRPr="003012DC" w:rsidRDefault="00B423DD" w:rsidP="00B423DD">
      <w:pPr>
        <w:autoSpaceDE w:val="0"/>
        <w:autoSpaceDN w:val="0"/>
        <w:adjustRightInd w:val="0"/>
        <w:spacing w:before="100"/>
        <w:ind w:firstLineChars="200" w:firstLine="600"/>
        <w:rPr>
          <w:rFonts w:ascii="仿宋" w:eastAsia="仿宋" w:hAnsi="仿宋"/>
          <w:sz w:val="30"/>
          <w:szCs w:val="30"/>
        </w:rPr>
      </w:pPr>
      <w:r w:rsidRPr="003012DC">
        <w:rPr>
          <w:rFonts w:ascii="仿宋" w:eastAsia="仿宋" w:hAnsi="仿宋" w:hint="eastAsia"/>
          <w:sz w:val="30"/>
          <w:szCs w:val="30"/>
        </w:rPr>
        <w:t>甲状腺癌的TNM分期采用目前现行的AJCC第八版定义标准</w:t>
      </w:r>
      <w:r w:rsidR="00217AEE">
        <w:rPr>
          <w:rFonts w:ascii="仿宋" w:eastAsia="仿宋" w:hAnsi="仿宋" w:hint="eastAsia"/>
          <w:sz w:val="30"/>
          <w:szCs w:val="30"/>
        </w:rPr>
        <w:t>，</w:t>
      </w:r>
      <w:r w:rsidR="005750F0">
        <w:rPr>
          <w:rFonts w:ascii="仿宋" w:eastAsia="仿宋" w:hAnsi="仿宋" w:hint="eastAsia"/>
          <w:sz w:val="30"/>
          <w:szCs w:val="30"/>
        </w:rPr>
        <w:t>我国</w:t>
      </w:r>
      <w:r w:rsidR="005750F0" w:rsidRPr="005750F0">
        <w:rPr>
          <w:rFonts w:ascii="仿宋" w:eastAsia="仿宋" w:hAnsi="仿宋" w:hint="eastAsia"/>
          <w:sz w:val="30"/>
          <w:szCs w:val="30"/>
        </w:rPr>
        <w:t>国家卫生健康委员会</w:t>
      </w:r>
      <w:r w:rsidRPr="003012DC">
        <w:rPr>
          <w:rFonts w:ascii="仿宋" w:eastAsia="仿宋" w:hAnsi="仿宋" w:hint="eastAsia"/>
          <w:sz w:val="30"/>
          <w:szCs w:val="30"/>
        </w:rPr>
        <w:t>2018年发布的《甲状腺癌诊疗规范（2018年版）》也采用此定义标准</w:t>
      </w:r>
      <w:r w:rsidR="00217AEE">
        <w:rPr>
          <w:rFonts w:ascii="仿宋" w:eastAsia="仿宋" w:hAnsi="仿宋" w:hint="eastAsia"/>
          <w:sz w:val="30"/>
          <w:szCs w:val="30"/>
        </w:rPr>
        <w:t>，</w:t>
      </w:r>
      <w:r w:rsidRPr="003012DC">
        <w:rPr>
          <w:rFonts w:ascii="仿宋" w:eastAsia="仿宋" w:hAnsi="仿宋" w:hint="eastAsia"/>
          <w:sz w:val="30"/>
          <w:szCs w:val="30"/>
        </w:rPr>
        <w:t>具体见下</w:t>
      </w:r>
      <w:r w:rsidR="00FC569B">
        <w:rPr>
          <w:rFonts w:ascii="仿宋" w:eastAsia="仿宋" w:hAnsi="仿宋" w:hint="eastAsia"/>
          <w:sz w:val="30"/>
          <w:szCs w:val="30"/>
        </w:rPr>
        <w:t>：</w:t>
      </w:r>
    </w:p>
    <w:p w14:paraId="721D40F5"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甲状腺乳头状癌、滤泡癌、低分化癌、Hürthle细胞癌和未分化癌</w:t>
      </w:r>
    </w:p>
    <w:p w14:paraId="6751E30C"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pT</w:t>
      </w:r>
      <w:r w:rsidRPr="003012DC">
        <w:rPr>
          <w:rFonts w:ascii="仿宋" w:eastAsia="仿宋" w:hAnsi="仿宋" w:hint="eastAsia"/>
          <w:szCs w:val="21"/>
          <w:vertAlign w:val="subscript"/>
        </w:rPr>
        <w:t>X</w:t>
      </w:r>
      <w:r w:rsidRPr="003012DC">
        <w:rPr>
          <w:rFonts w:ascii="仿宋" w:eastAsia="仿宋" w:hAnsi="仿宋" w:hint="eastAsia"/>
          <w:szCs w:val="21"/>
        </w:rPr>
        <w:t>：原发肿瘤不能评估</w:t>
      </w:r>
    </w:p>
    <w:p w14:paraId="4B8040B7"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pT</w:t>
      </w:r>
      <w:r w:rsidRPr="003012DC">
        <w:rPr>
          <w:rFonts w:ascii="仿宋" w:eastAsia="仿宋" w:hAnsi="仿宋" w:hint="eastAsia"/>
          <w:szCs w:val="21"/>
          <w:vertAlign w:val="subscript"/>
        </w:rPr>
        <w:t>0</w:t>
      </w:r>
      <w:r w:rsidRPr="003012DC">
        <w:rPr>
          <w:rFonts w:ascii="仿宋" w:eastAsia="仿宋" w:hAnsi="仿宋" w:hint="eastAsia"/>
          <w:szCs w:val="21"/>
        </w:rPr>
        <w:t>：无肿瘤证据</w:t>
      </w:r>
    </w:p>
    <w:p w14:paraId="123F81E7"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pT</w:t>
      </w:r>
      <w:r w:rsidRPr="003012DC">
        <w:rPr>
          <w:rFonts w:ascii="仿宋" w:eastAsia="仿宋" w:hAnsi="仿宋" w:hint="eastAsia"/>
          <w:szCs w:val="21"/>
          <w:vertAlign w:val="subscript"/>
        </w:rPr>
        <w:t>1</w:t>
      </w:r>
      <w:r w:rsidRPr="003012DC">
        <w:rPr>
          <w:rFonts w:ascii="仿宋" w:eastAsia="仿宋" w:hAnsi="仿宋" w:hint="eastAsia"/>
          <w:szCs w:val="21"/>
        </w:rPr>
        <w:t>：肿瘤局限在甲状腺内，最大径≤2cm</w:t>
      </w:r>
    </w:p>
    <w:p w14:paraId="29673118" w14:textId="77777777" w:rsidR="00B423DD" w:rsidRPr="003012DC" w:rsidRDefault="00B423DD" w:rsidP="00B423DD">
      <w:pPr>
        <w:ind w:firstLineChars="202" w:firstLine="424"/>
        <w:rPr>
          <w:rFonts w:ascii="仿宋" w:eastAsia="仿宋" w:hAnsi="仿宋"/>
          <w:szCs w:val="21"/>
        </w:rPr>
      </w:pPr>
      <w:r w:rsidRPr="003012DC">
        <w:rPr>
          <w:rFonts w:ascii="仿宋" w:eastAsia="仿宋" w:hAnsi="仿宋" w:hint="eastAsia"/>
          <w:szCs w:val="21"/>
        </w:rPr>
        <w:t>T</w:t>
      </w:r>
      <w:r w:rsidRPr="003012DC">
        <w:rPr>
          <w:rFonts w:ascii="仿宋" w:eastAsia="仿宋" w:hAnsi="仿宋" w:hint="eastAsia"/>
          <w:szCs w:val="21"/>
          <w:vertAlign w:val="subscript"/>
        </w:rPr>
        <w:t>1a</w:t>
      </w:r>
      <w:r w:rsidRPr="003012DC">
        <w:rPr>
          <w:rFonts w:ascii="仿宋" w:eastAsia="仿宋" w:hAnsi="仿宋" w:hint="eastAsia"/>
          <w:szCs w:val="21"/>
        </w:rPr>
        <w:t>肿瘤最大径≤1cm</w:t>
      </w:r>
    </w:p>
    <w:p w14:paraId="76D325B4" w14:textId="77777777" w:rsidR="00B423DD" w:rsidRPr="003012DC" w:rsidRDefault="00B423DD" w:rsidP="00B423DD">
      <w:pPr>
        <w:ind w:firstLineChars="202" w:firstLine="424"/>
        <w:rPr>
          <w:rFonts w:ascii="仿宋" w:eastAsia="仿宋" w:hAnsi="仿宋"/>
          <w:szCs w:val="21"/>
        </w:rPr>
      </w:pPr>
      <w:r w:rsidRPr="003012DC">
        <w:rPr>
          <w:rFonts w:ascii="仿宋" w:eastAsia="仿宋" w:hAnsi="仿宋" w:hint="eastAsia"/>
          <w:szCs w:val="21"/>
        </w:rPr>
        <w:t>T</w:t>
      </w:r>
      <w:r w:rsidRPr="003012DC">
        <w:rPr>
          <w:rFonts w:ascii="仿宋" w:eastAsia="仿宋" w:hAnsi="仿宋" w:hint="eastAsia"/>
          <w:szCs w:val="21"/>
          <w:vertAlign w:val="subscript"/>
        </w:rPr>
        <w:t>1b</w:t>
      </w:r>
      <w:r w:rsidRPr="003012DC">
        <w:rPr>
          <w:rFonts w:ascii="仿宋" w:eastAsia="仿宋" w:hAnsi="仿宋" w:hint="eastAsia"/>
          <w:szCs w:val="21"/>
        </w:rPr>
        <w:t>肿瘤最大径＞1cm，≤2cm</w:t>
      </w:r>
    </w:p>
    <w:p w14:paraId="1D5A6F3E"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pT</w:t>
      </w:r>
      <w:r w:rsidRPr="003012DC">
        <w:rPr>
          <w:rFonts w:ascii="仿宋" w:eastAsia="仿宋" w:hAnsi="仿宋" w:hint="eastAsia"/>
          <w:szCs w:val="21"/>
          <w:vertAlign w:val="subscript"/>
        </w:rPr>
        <w:t>2</w:t>
      </w:r>
      <w:r w:rsidRPr="003012DC">
        <w:rPr>
          <w:rFonts w:ascii="仿宋" w:eastAsia="仿宋" w:hAnsi="仿宋" w:hint="eastAsia"/>
          <w:szCs w:val="21"/>
        </w:rPr>
        <w:t>：肿瘤2～4cm</w:t>
      </w:r>
    </w:p>
    <w:p w14:paraId="316A52F3"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pT</w:t>
      </w:r>
      <w:r w:rsidRPr="003012DC">
        <w:rPr>
          <w:rFonts w:ascii="仿宋" w:eastAsia="仿宋" w:hAnsi="仿宋" w:hint="eastAsia"/>
          <w:szCs w:val="21"/>
          <w:vertAlign w:val="subscript"/>
        </w:rPr>
        <w:t>3</w:t>
      </w:r>
      <w:r w:rsidRPr="003012DC">
        <w:rPr>
          <w:rFonts w:ascii="仿宋" w:eastAsia="仿宋" w:hAnsi="仿宋" w:hint="eastAsia"/>
          <w:szCs w:val="21"/>
        </w:rPr>
        <w:t>：肿瘤&gt;4cm，局限于甲状腺内或大体侵犯甲状腺外带状肌</w:t>
      </w:r>
    </w:p>
    <w:p w14:paraId="56FCFB4F" w14:textId="77777777" w:rsidR="00B423DD" w:rsidRPr="003012DC" w:rsidRDefault="00B423DD" w:rsidP="00B423DD">
      <w:pPr>
        <w:rPr>
          <w:rFonts w:ascii="仿宋" w:eastAsia="仿宋" w:hAnsi="仿宋"/>
          <w:szCs w:val="21"/>
        </w:rPr>
      </w:pPr>
      <w:r w:rsidRPr="003012DC">
        <w:rPr>
          <w:rFonts w:ascii="仿宋" w:eastAsia="仿宋" w:hAnsi="仿宋" w:hint="eastAsia"/>
          <w:szCs w:val="21"/>
        </w:rPr>
        <w:lastRenderedPageBreak/>
        <w:t>pT</w:t>
      </w:r>
      <w:r w:rsidRPr="003012DC">
        <w:rPr>
          <w:rFonts w:ascii="仿宋" w:eastAsia="仿宋" w:hAnsi="仿宋" w:hint="eastAsia"/>
          <w:szCs w:val="21"/>
          <w:vertAlign w:val="subscript"/>
        </w:rPr>
        <w:t>3a</w:t>
      </w:r>
      <w:r w:rsidRPr="003012DC">
        <w:rPr>
          <w:rFonts w:ascii="仿宋" w:eastAsia="仿宋" w:hAnsi="仿宋" w:hint="eastAsia"/>
          <w:szCs w:val="21"/>
        </w:rPr>
        <w:t>：肿瘤&gt;4cm，局限于甲状腺内</w:t>
      </w:r>
    </w:p>
    <w:p w14:paraId="4241E708"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pT</w:t>
      </w:r>
      <w:r w:rsidRPr="003012DC">
        <w:rPr>
          <w:rFonts w:ascii="仿宋" w:eastAsia="仿宋" w:hAnsi="仿宋" w:hint="eastAsia"/>
          <w:szCs w:val="21"/>
          <w:vertAlign w:val="subscript"/>
        </w:rPr>
        <w:t>3b</w:t>
      </w:r>
      <w:r w:rsidRPr="003012DC">
        <w:rPr>
          <w:rFonts w:ascii="仿宋" w:eastAsia="仿宋" w:hAnsi="仿宋" w:hint="eastAsia"/>
          <w:szCs w:val="21"/>
        </w:rPr>
        <w:t>：大体侵犯甲状腺外带状肌，无论肿瘤大小</w:t>
      </w:r>
    </w:p>
    <w:p w14:paraId="7548F5DE" w14:textId="77777777" w:rsidR="00B423DD" w:rsidRPr="003012DC" w:rsidRDefault="00B423DD" w:rsidP="00B423DD">
      <w:pPr>
        <w:ind w:firstLineChars="270" w:firstLine="567"/>
        <w:rPr>
          <w:rFonts w:ascii="仿宋" w:eastAsia="仿宋" w:hAnsi="仿宋"/>
          <w:szCs w:val="21"/>
        </w:rPr>
      </w:pPr>
      <w:r w:rsidRPr="003012DC">
        <w:rPr>
          <w:rFonts w:ascii="仿宋" w:eastAsia="仿宋" w:hAnsi="仿宋" w:hint="eastAsia"/>
          <w:szCs w:val="21"/>
        </w:rPr>
        <w:t>带状肌包括：胸骨舌骨肌、胸骨甲状肌、甲状舌骨肌、肩胛舌骨肌</w:t>
      </w:r>
    </w:p>
    <w:p w14:paraId="0B0D4F4C"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pT</w:t>
      </w:r>
      <w:r w:rsidRPr="003012DC">
        <w:rPr>
          <w:rFonts w:ascii="仿宋" w:eastAsia="仿宋" w:hAnsi="仿宋" w:hint="eastAsia"/>
          <w:szCs w:val="21"/>
          <w:vertAlign w:val="subscript"/>
        </w:rPr>
        <w:t>4</w:t>
      </w:r>
      <w:r w:rsidRPr="003012DC">
        <w:rPr>
          <w:rFonts w:ascii="仿宋" w:eastAsia="仿宋" w:hAnsi="仿宋" w:hint="eastAsia"/>
          <w:szCs w:val="21"/>
        </w:rPr>
        <w:t>：大体侵犯甲状腺外带状肌外</w:t>
      </w:r>
    </w:p>
    <w:p w14:paraId="18A7BDA6"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pT</w:t>
      </w:r>
      <w:r w:rsidRPr="003012DC">
        <w:rPr>
          <w:rFonts w:ascii="仿宋" w:eastAsia="仿宋" w:hAnsi="仿宋" w:hint="eastAsia"/>
          <w:szCs w:val="21"/>
          <w:vertAlign w:val="subscript"/>
        </w:rPr>
        <w:t>4a</w:t>
      </w:r>
      <w:r w:rsidRPr="003012DC">
        <w:rPr>
          <w:rFonts w:ascii="仿宋" w:eastAsia="仿宋" w:hAnsi="仿宋" w:hint="eastAsia"/>
          <w:szCs w:val="21"/>
        </w:rPr>
        <w:t>：侵犯喉、气管、食管、喉反神经及皮下软组织</w:t>
      </w:r>
    </w:p>
    <w:p w14:paraId="76235521"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pT</w:t>
      </w:r>
      <w:r w:rsidRPr="003012DC">
        <w:rPr>
          <w:rFonts w:ascii="仿宋" w:eastAsia="仿宋" w:hAnsi="仿宋" w:hint="eastAsia"/>
          <w:szCs w:val="21"/>
          <w:vertAlign w:val="subscript"/>
        </w:rPr>
        <w:t>4b</w:t>
      </w:r>
      <w:r w:rsidRPr="003012DC">
        <w:rPr>
          <w:rFonts w:ascii="仿宋" w:eastAsia="仿宋" w:hAnsi="仿宋" w:hint="eastAsia"/>
          <w:szCs w:val="21"/>
        </w:rPr>
        <w:t>：侵犯椎前筋膜，或包裹颈动脉、纵隔血管</w:t>
      </w:r>
    </w:p>
    <w:p w14:paraId="4485CC4C"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甲状腺髓样癌</w:t>
      </w:r>
    </w:p>
    <w:p w14:paraId="5BFB5C72"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pT</w:t>
      </w:r>
      <w:r w:rsidRPr="003012DC">
        <w:rPr>
          <w:rFonts w:ascii="仿宋" w:eastAsia="仿宋" w:hAnsi="仿宋" w:hint="eastAsia"/>
          <w:szCs w:val="21"/>
          <w:vertAlign w:val="subscript"/>
        </w:rPr>
        <w:t>X</w:t>
      </w:r>
      <w:r w:rsidRPr="003012DC">
        <w:rPr>
          <w:rFonts w:ascii="仿宋" w:eastAsia="仿宋" w:hAnsi="仿宋" w:hint="eastAsia"/>
          <w:szCs w:val="21"/>
        </w:rPr>
        <w:t>：原发肿瘤不能评估</w:t>
      </w:r>
    </w:p>
    <w:p w14:paraId="55165D46"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pT</w:t>
      </w:r>
      <w:r w:rsidRPr="003012DC">
        <w:rPr>
          <w:rFonts w:ascii="仿宋" w:eastAsia="仿宋" w:hAnsi="仿宋" w:hint="eastAsia"/>
          <w:szCs w:val="21"/>
          <w:vertAlign w:val="subscript"/>
        </w:rPr>
        <w:t>0</w:t>
      </w:r>
      <w:r w:rsidRPr="003012DC">
        <w:rPr>
          <w:rFonts w:ascii="仿宋" w:eastAsia="仿宋" w:hAnsi="仿宋" w:hint="eastAsia"/>
          <w:szCs w:val="21"/>
        </w:rPr>
        <w:t>：无肿瘤证据</w:t>
      </w:r>
    </w:p>
    <w:p w14:paraId="56053ACB"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pT</w:t>
      </w:r>
      <w:r w:rsidRPr="003012DC">
        <w:rPr>
          <w:rFonts w:ascii="仿宋" w:eastAsia="仿宋" w:hAnsi="仿宋" w:hint="eastAsia"/>
          <w:szCs w:val="21"/>
          <w:vertAlign w:val="subscript"/>
        </w:rPr>
        <w:t>1</w:t>
      </w:r>
      <w:r w:rsidRPr="003012DC">
        <w:rPr>
          <w:rFonts w:ascii="仿宋" w:eastAsia="仿宋" w:hAnsi="仿宋" w:hint="eastAsia"/>
          <w:szCs w:val="21"/>
        </w:rPr>
        <w:t>：肿瘤局限在甲状腺内，最大径≤2cm</w:t>
      </w:r>
    </w:p>
    <w:p w14:paraId="21AD5AF6" w14:textId="77777777" w:rsidR="00B423DD" w:rsidRPr="003012DC" w:rsidRDefault="00B423DD" w:rsidP="00B423DD">
      <w:pPr>
        <w:ind w:firstLineChars="202" w:firstLine="424"/>
        <w:rPr>
          <w:rFonts w:ascii="仿宋" w:eastAsia="仿宋" w:hAnsi="仿宋"/>
          <w:szCs w:val="21"/>
        </w:rPr>
      </w:pPr>
      <w:r w:rsidRPr="003012DC">
        <w:rPr>
          <w:rFonts w:ascii="仿宋" w:eastAsia="仿宋" w:hAnsi="仿宋" w:hint="eastAsia"/>
          <w:szCs w:val="21"/>
        </w:rPr>
        <w:t>T</w:t>
      </w:r>
      <w:r w:rsidRPr="003012DC">
        <w:rPr>
          <w:rFonts w:ascii="仿宋" w:eastAsia="仿宋" w:hAnsi="仿宋" w:hint="eastAsia"/>
          <w:szCs w:val="21"/>
          <w:vertAlign w:val="subscript"/>
        </w:rPr>
        <w:t>1a</w:t>
      </w:r>
      <w:r w:rsidRPr="003012DC">
        <w:rPr>
          <w:rFonts w:ascii="仿宋" w:eastAsia="仿宋" w:hAnsi="仿宋" w:hint="eastAsia"/>
          <w:szCs w:val="21"/>
        </w:rPr>
        <w:t>肿瘤最大径≤1cm</w:t>
      </w:r>
    </w:p>
    <w:p w14:paraId="12874159" w14:textId="77777777" w:rsidR="00B423DD" w:rsidRPr="003012DC" w:rsidRDefault="00B423DD" w:rsidP="00B423DD">
      <w:pPr>
        <w:ind w:firstLineChars="202" w:firstLine="424"/>
        <w:rPr>
          <w:rFonts w:ascii="仿宋" w:eastAsia="仿宋" w:hAnsi="仿宋"/>
          <w:szCs w:val="21"/>
        </w:rPr>
      </w:pPr>
      <w:r w:rsidRPr="003012DC">
        <w:rPr>
          <w:rFonts w:ascii="仿宋" w:eastAsia="仿宋" w:hAnsi="仿宋" w:hint="eastAsia"/>
          <w:szCs w:val="21"/>
        </w:rPr>
        <w:t>T</w:t>
      </w:r>
      <w:r w:rsidRPr="003012DC">
        <w:rPr>
          <w:rFonts w:ascii="仿宋" w:eastAsia="仿宋" w:hAnsi="仿宋" w:hint="eastAsia"/>
          <w:szCs w:val="21"/>
          <w:vertAlign w:val="subscript"/>
        </w:rPr>
        <w:t>1b</w:t>
      </w:r>
      <w:r w:rsidRPr="003012DC">
        <w:rPr>
          <w:rFonts w:ascii="仿宋" w:eastAsia="仿宋" w:hAnsi="仿宋" w:hint="eastAsia"/>
          <w:szCs w:val="21"/>
        </w:rPr>
        <w:t>肿瘤最大径＞1cm，≤2cm</w:t>
      </w:r>
    </w:p>
    <w:p w14:paraId="69E2ACBA"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pT</w:t>
      </w:r>
      <w:r w:rsidRPr="003012DC">
        <w:rPr>
          <w:rFonts w:ascii="仿宋" w:eastAsia="仿宋" w:hAnsi="仿宋" w:hint="eastAsia"/>
          <w:szCs w:val="21"/>
          <w:vertAlign w:val="subscript"/>
        </w:rPr>
        <w:t>2</w:t>
      </w:r>
      <w:r w:rsidRPr="003012DC">
        <w:rPr>
          <w:rFonts w:ascii="仿宋" w:eastAsia="仿宋" w:hAnsi="仿宋" w:hint="eastAsia"/>
          <w:szCs w:val="21"/>
        </w:rPr>
        <w:t>：肿瘤2～4cm</w:t>
      </w:r>
    </w:p>
    <w:p w14:paraId="38093AA8"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pT</w:t>
      </w:r>
      <w:r w:rsidRPr="003012DC">
        <w:rPr>
          <w:rFonts w:ascii="仿宋" w:eastAsia="仿宋" w:hAnsi="仿宋" w:hint="eastAsia"/>
          <w:szCs w:val="21"/>
          <w:vertAlign w:val="subscript"/>
        </w:rPr>
        <w:t>3</w:t>
      </w:r>
      <w:r w:rsidRPr="003012DC">
        <w:rPr>
          <w:rFonts w:ascii="仿宋" w:eastAsia="仿宋" w:hAnsi="仿宋" w:hint="eastAsia"/>
          <w:szCs w:val="21"/>
        </w:rPr>
        <w:t>：肿瘤&gt;4cm，局限于甲状腺内或大体侵犯甲状腺外带状肌</w:t>
      </w:r>
    </w:p>
    <w:p w14:paraId="551C05C3"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pT</w:t>
      </w:r>
      <w:r w:rsidRPr="003012DC">
        <w:rPr>
          <w:rFonts w:ascii="仿宋" w:eastAsia="仿宋" w:hAnsi="仿宋" w:hint="eastAsia"/>
          <w:szCs w:val="21"/>
          <w:vertAlign w:val="subscript"/>
        </w:rPr>
        <w:t>3a</w:t>
      </w:r>
      <w:r w:rsidRPr="003012DC">
        <w:rPr>
          <w:rFonts w:ascii="仿宋" w:eastAsia="仿宋" w:hAnsi="仿宋" w:hint="eastAsia"/>
          <w:szCs w:val="21"/>
        </w:rPr>
        <w:t>：肿瘤&gt;4cm，局限于甲状腺内</w:t>
      </w:r>
    </w:p>
    <w:p w14:paraId="2F15F5AA"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pT</w:t>
      </w:r>
      <w:r w:rsidRPr="003012DC">
        <w:rPr>
          <w:rFonts w:ascii="仿宋" w:eastAsia="仿宋" w:hAnsi="仿宋" w:hint="eastAsia"/>
          <w:szCs w:val="21"/>
          <w:vertAlign w:val="subscript"/>
        </w:rPr>
        <w:t>3b</w:t>
      </w:r>
      <w:r w:rsidRPr="003012DC">
        <w:rPr>
          <w:rFonts w:ascii="仿宋" w:eastAsia="仿宋" w:hAnsi="仿宋" w:hint="eastAsia"/>
          <w:szCs w:val="21"/>
        </w:rPr>
        <w:t>：大体侵犯甲状腺外带状肌，无论肿瘤大小</w:t>
      </w:r>
    </w:p>
    <w:p w14:paraId="787E3CD7" w14:textId="77777777" w:rsidR="00B423DD" w:rsidRPr="003012DC" w:rsidRDefault="00B423DD" w:rsidP="00B423DD">
      <w:pPr>
        <w:ind w:firstLineChars="270" w:firstLine="567"/>
        <w:rPr>
          <w:rFonts w:ascii="仿宋" w:eastAsia="仿宋" w:hAnsi="仿宋"/>
          <w:szCs w:val="21"/>
        </w:rPr>
      </w:pPr>
      <w:r w:rsidRPr="003012DC">
        <w:rPr>
          <w:rFonts w:ascii="仿宋" w:eastAsia="仿宋" w:hAnsi="仿宋" w:hint="eastAsia"/>
          <w:szCs w:val="21"/>
        </w:rPr>
        <w:t>带状肌包括：胸骨舌骨肌、胸骨甲状肌、甲状舌骨肌、肩胛舌骨肌</w:t>
      </w:r>
    </w:p>
    <w:p w14:paraId="1DF10C41"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pT</w:t>
      </w:r>
      <w:r w:rsidRPr="003012DC">
        <w:rPr>
          <w:rFonts w:ascii="仿宋" w:eastAsia="仿宋" w:hAnsi="仿宋" w:hint="eastAsia"/>
          <w:szCs w:val="21"/>
          <w:vertAlign w:val="subscript"/>
        </w:rPr>
        <w:t>4</w:t>
      </w:r>
      <w:r w:rsidRPr="003012DC">
        <w:rPr>
          <w:rFonts w:ascii="仿宋" w:eastAsia="仿宋" w:hAnsi="仿宋" w:hint="eastAsia"/>
          <w:szCs w:val="21"/>
        </w:rPr>
        <w:t>：进展期病变</w:t>
      </w:r>
    </w:p>
    <w:p w14:paraId="436FCEBD"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pT</w:t>
      </w:r>
      <w:r w:rsidRPr="003012DC">
        <w:rPr>
          <w:rFonts w:ascii="仿宋" w:eastAsia="仿宋" w:hAnsi="仿宋" w:hint="eastAsia"/>
          <w:szCs w:val="21"/>
          <w:vertAlign w:val="subscript"/>
        </w:rPr>
        <w:t>4a</w:t>
      </w:r>
      <w:r w:rsidRPr="003012DC">
        <w:rPr>
          <w:rFonts w:ascii="仿宋" w:eastAsia="仿宋" w:hAnsi="仿宋" w:hint="eastAsia"/>
          <w:szCs w:val="21"/>
        </w:rPr>
        <w:t>：中度进展，任何大小的肿瘤，侵犯甲状腺外颈部周围器官和软组织，如喉、气管、食管、喉反神经及皮下软组织</w:t>
      </w:r>
    </w:p>
    <w:p w14:paraId="335AFA2F"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pT</w:t>
      </w:r>
      <w:r w:rsidRPr="003012DC">
        <w:rPr>
          <w:rFonts w:ascii="仿宋" w:eastAsia="仿宋" w:hAnsi="仿宋" w:hint="eastAsia"/>
          <w:szCs w:val="21"/>
          <w:vertAlign w:val="subscript"/>
        </w:rPr>
        <w:t>4b</w:t>
      </w:r>
      <w:r w:rsidRPr="003012DC">
        <w:rPr>
          <w:rFonts w:ascii="仿宋" w:eastAsia="仿宋" w:hAnsi="仿宋" w:hint="eastAsia"/>
          <w:szCs w:val="21"/>
        </w:rPr>
        <w:t>：重度进展，任何大小的肿瘤，侵犯椎前筋膜，或包裹颈动脉、纵隔血管</w:t>
      </w:r>
    </w:p>
    <w:p w14:paraId="443CA887" w14:textId="77777777" w:rsidR="00B423DD" w:rsidRDefault="00B423DD" w:rsidP="00B423DD">
      <w:pPr>
        <w:rPr>
          <w:rFonts w:ascii="仿宋" w:eastAsia="仿宋" w:hAnsi="仿宋"/>
          <w:szCs w:val="21"/>
        </w:rPr>
      </w:pPr>
      <w:r w:rsidRPr="003012DC">
        <w:rPr>
          <w:rFonts w:ascii="仿宋" w:eastAsia="仿宋" w:hAnsi="仿宋" w:hint="eastAsia"/>
          <w:szCs w:val="21"/>
        </w:rPr>
        <w:t>区域淋巴结：适用于所有甲状腺癌</w:t>
      </w:r>
    </w:p>
    <w:p w14:paraId="65462F0D" w14:textId="34183933" w:rsidR="00FC569B" w:rsidRPr="003012DC" w:rsidRDefault="00FC569B" w:rsidP="00FC569B">
      <w:pPr>
        <w:rPr>
          <w:rFonts w:ascii="仿宋" w:eastAsia="仿宋" w:hAnsi="仿宋"/>
          <w:szCs w:val="21"/>
        </w:rPr>
      </w:pPr>
      <w:r w:rsidRPr="003012DC">
        <w:rPr>
          <w:rFonts w:ascii="仿宋" w:eastAsia="仿宋" w:hAnsi="仿宋" w:hint="eastAsia"/>
          <w:szCs w:val="21"/>
        </w:rPr>
        <w:t>pN</w:t>
      </w:r>
      <w:r>
        <w:rPr>
          <w:rFonts w:ascii="仿宋" w:eastAsia="仿宋" w:hAnsi="仿宋" w:hint="eastAsia"/>
          <w:szCs w:val="21"/>
          <w:vertAlign w:val="subscript"/>
        </w:rPr>
        <w:t>x</w:t>
      </w:r>
      <w:r w:rsidRPr="003012DC">
        <w:rPr>
          <w:rFonts w:ascii="仿宋" w:eastAsia="仿宋" w:hAnsi="仿宋" w:hint="eastAsia"/>
          <w:szCs w:val="21"/>
        </w:rPr>
        <w:t>：</w:t>
      </w:r>
      <w:r w:rsidRPr="00FC569B">
        <w:rPr>
          <w:rFonts w:ascii="仿宋" w:eastAsia="仿宋" w:hAnsi="仿宋" w:hint="eastAsia"/>
          <w:szCs w:val="21"/>
        </w:rPr>
        <w:t>区域淋巴结无法评估</w:t>
      </w:r>
    </w:p>
    <w:p w14:paraId="661A1982"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pN</w:t>
      </w:r>
      <w:r w:rsidRPr="003012DC">
        <w:rPr>
          <w:rFonts w:ascii="仿宋" w:eastAsia="仿宋" w:hAnsi="仿宋" w:hint="eastAsia"/>
          <w:szCs w:val="21"/>
          <w:vertAlign w:val="subscript"/>
        </w:rPr>
        <w:t>0</w:t>
      </w:r>
      <w:r w:rsidRPr="003012DC">
        <w:rPr>
          <w:rFonts w:ascii="仿宋" w:eastAsia="仿宋" w:hAnsi="仿宋" w:hint="eastAsia"/>
          <w:szCs w:val="21"/>
        </w:rPr>
        <w:t>：无淋巴结转移证据</w:t>
      </w:r>
    </w:p>
    <w:p w14:paraId="12518199"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pN</w:t>
      </w:r>
      <w:r w:rsidRPr="003012DC">
        <w:rPr>
          <w:rFonts w:ascii="仿宋" w:eastAsia="仿宋" w:hAnsi="仿宋" w:hint="eastAsia"/>
          <w:szCs w:val="21"/>
          <w:vertAlign w:val="subscript"/>
        </w:rPr>
        <w:t>1</w:t>
      </w:r>
      <w:r w:rsidRPr="003012DC">
        <w:rPr>
          <w:rFonts w:ascii="仿宋" w:eastAsia="仿宋" w:hAnsi="仿宋" w:hint="eastAsia"/>
          <w:szCs w:val="21"/>
        </w:rPr>
        <w:t>：区域淋巴结转移</w:t>
      </w:r>
    </w:p>
    <w:p w14:paraId="5BE5773D"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pN</w:t>
      </w:r>
      <w:r w:rsidRPr="003012DC">
        <w:rPr>
          <w:rFonts w:ascii="仿宋" w:eastAsia="仿宋" w:hAnsi="仿宋" w:hint="eastAsia"/>
          <w:szCs w:val="21"/>
          <w:vertAlign w:val="subscript"/>
        </w:rPr>
        <w:t>1a</w:t>
      </w:r>
      <w:r w:rsidRPr="003012DC">
        <w:rPr>
          <w:rFonts w:ascii="仿宋" w:eastAsia="仿宋" w:hAnsi="仿宋" w:hint="eastAsia"/>
          <w:szCs w:val="21"/>
        </w:rPr>
        <w:t>：转移至Ⅵ、Ⅶ区（包括气管旁、气管前、喉前/Delphian或上纵隔）淋巴结，可以为单侧或双侧。</w:t>
      </w:r>
    </w:p>
    <w:p w14:paraId="0D1C42E5" w14:textId="77777777" w:rsidR="00B423DD" w:rsidRPr="003012DC" w:rsidRDefault="00B423DD" w:rsidP="00B423DD">
      <w:pPr>
        <w:rPr>
          <w:rFonts w:ascii="仿宋" w:eastAsia="仿宋" w:hAnsi="仿宋"/>
          <w:szCs w:val="21"/>
        </w:rPr>
      </w:pPr>
      <w:r w:rsidRPr="003012DC">
        <w:rPr>
          <w:rFonts w:ascii="仿宋" w:eastAsia="仿宋" w:hAnsi="仿宋" w:hint="eastAsia"/>
          <w:szCs w:val="21"/>
        </w:rPr>
        <w:t>pN</w:t>
      </w:r>
      <w:r w:rsidRPr="003012DC">
        <w:rPr>
          <w:rFonts w:ascii="仿宋" w:eastAsia="仿宋" w:hAnsi="仿宋" w:hint="eastAsia"/>
          <w:szCs w:val="21"/>
          <w:vertAlign w:val="subscript"/>
        </w:rPr>
        <w:t>1b</w:t>
      </w:r>
      <w:r w:rsidRPr="003012DC">
        <w:rPr>
          <w:rFonts w:ascii="仿宋" w:eastAsia="仿宋" w:hAnsi="仿宋" w:hint="eastAsia"/>
          <w:szCs w:val="21"/>
        </w:rPr>
        <w:t>：单侧、双侧或对侧颈淋巴结转移（包括Ⅰ、Ⅱ、Ⅲ、Ⅳ或Ⅴ区）淋巴结或咽后淋巴结转移。</w:t>
      </w:r>
    </w:p>
    <w:tbl>
      <w:tblPr>
        <w:tblW w:w="8533" w:type="dxa"/>
        <w:tblInd w:w="93" w:type="dxa"/>
        <w:tblLook w:val="04A0" w:firstRow="1" w:lastRow="0" w:firstColumn="1" w:lastColumn="0" w:noHBand="0" w:noVBand="1"/>
      </w:tblPr>
      <w:tblGrid>
        <w:gridCol w:w="3417"/>
        <w:gridCol w:w="1843"/>
        <w:gridCol w:w="1627"/>
        <w:gridCol w:w="1646"/>
      </w:tblGrid>
      <w:tr w:rsidR="00B423DD" w:rsidRPr="003012DC" w14:paraId="5A60E771" w14:textId="77777777" w:rsidTr="00017D30">
        <w:trPr>
          <w:trHeight w:val="300"/>
        </w:trPr>
        <w:tc>
          <w:tcPr>
            <w:tcW w:w="8533" w:type="dxa"/>
            <w:gridSpan w:val="4"/>
            <w:tcBorders>
              <w:top w:val="single" w:sz="8" w:space="0" w:color="auto"/>
              <w:left w:val="single" w:sz="8" w:space="0" w:color="auto"/>
              <w:bottom w:val="single" w:sz="4" w:space="0" w:color="auto"/>
              <w:right w:val="single" w:sz="8" w:space="0" w:color="000000"/>
            </w:tcBorders>
            <w:shd w:val="clear" w:color="auto" w:fill="auto"/>
            <w:noWrap/>
            <w:vAlign w:val="center"/>
            <w:hideMark/>
          </w:tcPr>
          <w:p w14:paraId="103EF59B"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乳头状或滤泡状癌（分化型）</w:t>
            </w:r>
          </w:p>
        </w:tc>
      </w:tr>
      <w:tr w:rsidR="00B423DD" w:rsidRPr="003012DC" w14:paraId="3A3CE468" w14:textId="77777777" w:rsidTr="00017D30">
        <w:trPr>
          <w:trHeight w:val="270"/>
        </w:trPr>
        <w:tc>
          <w:tcPr>
            <w:tcW w:w="8533" w:type="dxa"/>
            <w:gridSpan w:val="4"/>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529BB35D"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年龄＜55岁</w:t>
            </w:r>
          </w:p>
        </w:tc>
      </w:tr>
      <w:tr w:rsidR="00B423DD" w:rsidRPr="003012DC" w14:paraId="0713986F" w14:textId="77777777" w:rsidTr="00017D30">
        <w:trPr>
          <w:trHeight w:val="270"/>
        </w:trPr>
        <w:tc>
          <w:tcPr>
            <w:tcW w:w="3417" w:type="dxa"/>
            <w:tcBorders>
              <w:top w:val="nil"/>
              <w:left w:val="single" w:sz="8" w:space="0" w:color="auto"/>
              <w:bottom w:val="single" w:sz="4" w:space="0" w:color="auto"/>
              <w:right w:val="single" w:sz="4" w:space="0" w:color="auto"/>
            </w:tcBorders>
            <w:shd w:val="clear" w:color="auto" w:fill="auto"/>
            <w:noWrap/>
            <w:vAlign w:val="center"/>
            <w:hideMark/>
          </w:tcPr>
          <w:p w14:paraId="4D1339A8"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 xml:space="preserve">　</w:t>
            </w:r>
          </w:p>
        </w:tc>
        <w:tc>
          <w:tcPr>
            <w:tcW w:w="1843" w:type="dxa"/>
            <w:tcBorders>
              <w:top w:val="nil"/>
              <w:left w:val="nil"/>
              <w:bottom w:val="single" w:sz="4" w:space="0" w:color="auto"/>
              <w:right w:val="single" w:sz="4" w:space="0" w:color="auto"/>
            </w:tcBorders>
            <w:shd w:val="clear" w:color="auto" w:fill="auto"/>
            <w:noWrap/>
            <w:vAlign w:val="center"/>
            <w:hideMark/>
          </w:tcPr>
          <w:p w14:paraId="7597ADA2"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T</w:t>
            </w:r>
          </w:p>
        </w:tc>
        <w:tc>
          <w:tcPr>
            <w:tcW w:w="1627" w:type="dxa"/>
            <w:tcBorders>
              <w:top w:val="nil"/>
              <w:left w:val="nil"/>
              <w:bottom w:val="single" w:sz="4" w:space="0" w:color="auto"/>
              <w:right w:val="single" w:sz="4" w:space="0" w:color="auto"/>
            </w:tcBorders>
            <w:shd w:val="clear" w:color="auto" w:fill="auto"/>
            <w:noWrap/>
            <w:vAlign w:val="center"/>
            <w:hideMark/>
          </w:tcPr>
          <w:p w14:paraId="56ED0441"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N</w:t>
            </w:r>
          </w:p>
        </w:tc>
        <w:tc>
          <w:tcPr>
            <w:tcW w:w="1646" w:type="dxa"/>
            <w:tcBorders>
              <w:top w:val="nil"/>
              <w:left w:val="nil"/>
              <w:bottom w:val="single" w:sz="4" w:space="0" w:color="auto"/>
              <w:right w:val="single" w:sz="8" w:space="0" w:color="auto"/>
            </w:tcBorders>
            <w:shd w:val="clear" w:color="auto" w:fill="auto"/>
            <w:noWrap/>
            <w:vAlign w:val="center"/>
            <w:hideMark/>
          </w:tcPr>
          <w:p w14:paraId="5DC91ABC"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M</w:t>
            </w:r>
          </w:p>
        </w:tc>
      </w:tr>
      <w:tr w:rsidR="00B423DD" w:rsidRPr="003012DC" w14:paraId="25908616" w14:textId="77777777" w:rsidTr="00017D30">
        <w:trPr>
          <w:trHeight w:val="270"/>
        </w:trPr>
        <w:tc>
          <w:tcPr>
            <w:tcW w:w="3417" w:type="dxa"/>
            <w:tcBorders>
              <w:top w:val="nil"/>
              <w:left w:val="single" w:sz="8" w:space="0" w:color="auto"/>
              <w:bottom w:val="single" w:sz="4" w:space="0" w:color="auto"/>
              <w:right w:val="single" w:sz="4" w:space="0" w:color="auto"/>
            </w:tcBorders>
            <w:shd w:val="clear" w:color="auto" w:fill="auto"/>
            <w:noWrap/>
            <w:vAlign w:val="center"/>
            <w:hideMark/>
          </w:tcPr>
          <w:p w14:paraId="15CB90A6"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Ⅰ期</w:t>
            </w:r>
          </w:p>
        </w:tc>
        <w:tc>
          <w:tcPr>
            <w:tcW w:w="1843" w:type="dxa"/>
            <w:tcBorders>
              <w:top w:val="nil"/>
              <w:left w:val="nil"/>
              <w:bottom w:val="single" w:sz="4" w:space="0" w:color="auto"/>
              <w:right w:val="single" w:sz="4" w:space="0" w:color="auto"/>
            </w:tcBorders>
            <w:shd w:val="clear" w:color="auto" w:fill="auto"/>
            <w:noWrap/>
            <w:vAlign w:val="center"/>
            <w:hideMark/>
          </w:tcPr>
          <w:p w14:paraId="3D78FE3B"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任何</w:t>
            </w:r>
          </w:p>
        </w:tc>
        <w:tc>
          <w:tcPr>
            <w:tcW w:w="1627" w:type="dxa"/>
            <w:tcBorders>
              <w:top w:val="nil"/>
              <w:left w:val="nil"/>
              <w:bottom w:val="single" w:sz="4" w:space="0" w:color="auto"/>
              <w:right w:val="single" w:sz="4" w:space="0" w:color="auto"/>
            </w:tcBorders>
            <w:shd w:val="clear" w:color="auto" w:fill="auto"/>
            <w:noWrap/>
            <w:vAlign w:val="center"/>
            <w:hideMark/>
          </w:tcPr>
          <w:p w14:paraId="65BDF3AD"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任何</w:t>
            </w:r>
          </w:p>
        </w:tc>
        <w:tc>
          <w:tcPr>
            <w:tcW w:w="1646" w:type="dxa"/>
            <w:tcBorders>
              <w:top w:val="nil"/>
              <w:left w:val="nil"/>
              <w:bottom w:val="single" w:sz="4" w:space="0" w:color="auto"/>
              <w:right w:val="single" w:sz="8" w:space="0" w:color="auto"/>
            </w:tcBorders>
            <w:shd w:val="clear" w:color="auto" w:fill="auto"/>
            <w:noWrap/>
            <w:vAlign w:val="center"/>
            <w:hideMark/>
          </w:tcPr>
          <w:p w14:paraId="433A104F"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w:t>
            </w:r>
          </w:p>
        </w:tc>
      </w:tr>
      <w:tr w:rsidR="00B423DD" w:rsidRPr="003012DC" w14:paraId="17E3A3D8" w14:textId="77777777" w:rsidTr="00017D30">
        <w:trPr>
          <w:trHeight w:val="270"/>
        </w:trPr>
        <w:tc>
          <w:tcPr>
            <w:tcW w:w="3417" w:type="dxa"/>
            <w:tcBorders>
              <w:top w:val="nil"/>
              <w:left w:val="single" w:sz="8" w:space="0" w:color="auto"/>
              <w:bottom w:val="single" w:sz="4" w:space="0" w:color="auto"/>
              <w:right w:val="single" w:sz="4" w:space="0" w:color="auto"/>
            </w:tcBorders>
            <w:shd w:val="clear" w:color="auto" w:fill="auto"/>
            <w:noWrap/>
            <w:vAlign w:val="center"/>
            <w:hideMark/>
          </w:tcPr>
          <w:p w14:paraId="3474B63C"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Ⅱ期</w:t>
            </w:r>
          </w:p>
        </w:tc>
        <w:tc>
          <w:tcPr>
            <w:tcW w:w="1843" w:type="dxa"/>
            <w:tcBorders>
              <w:top w:val="nil"/>
              <w:left w:val="nil"/>
              <w:bottom w:val="single" w:sz="4" w:space="0" w:color="auto"/>
              <w:right w:val="single" w:sz="4" w:space="0" w:color="auto"/>
            </w:tcBorders>
            <w:shd w:val="clear" w:color="auto" w:fill="auto"/>
            <w:noWrap/>
            <w:vAlign w:val="center"/>
            <w:hideMark/>
          </w:tcPr>
          <w:p w14:paraId="7C7FF722"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任何</w:t>
            </w:r>
          </w:p>
        </w:tc>
        <w:tc>
          <w:tcPr>
            <w:tcW w:w="1627" w:type="dxa"/>
            <w:tcBorders>
              <w:top w:val="nil"/>
              <w:left w:val="nil"/>
              <w:bottom w:val="single" w:sz="4" w:space="0" w:color="auto"/>
              <w:right w:val="single" w:sz="4" w:space="0" w:color="auto"/>
            </w:tcBorders>
            <w:shd w:val="clear" w:color="auto" w:fill="auto"/>
            <w:noWrap/>
            <w:vAlign w:val="center"/>
            <w:hideMark/>
          </w:tcPr>
          <w:p w14:paraId="5438BD4D"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任何</w:t>
            </w:r>
          </w:p>
        </w:tc>
        <w:tc>
          <w:tcPr>
            <w:tcW w:w="1646" w:type="dxa"/>
            <w:tcBorders>
              <w:top w:val="nil"/>
              <w:left w:val="nil"/>
              <w:bottom w:val="single" w:sz="4" w:space="0" w:color="auto"/>
              <w:right w:val="single" w:sz="8" w:space="0" w:color="auto"/>
            </w:tcBorders>
            <w:shd w:val="clear" w:color="auto" w:fill="auto"/>
            <w:noWrap/>
            <w:vAlign w:val="center"/>
            <w:hideMark/>
          </w:tcPr>
          <w:p w14:paraId="1FC306AB"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1</w:t>
            </w:r>
          </w:p>
        </w:tc>
      </w:tr>
      <w:tr w:rsidR="00B423DD" w:rsidRPr="003012DC" w14:paraId="17FD4B0A" w14:textId="77777777" w:rsidTr="00017D30">
        <w:trPr>
          <w:trHeight w:val="270"/>
        </w:trPr>
        <w:tc>
          <w:tcPr>
            <w:tcW w:w="8533" w:type="dxa"/>
            <w:gridSpan w:val="4"/>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13114128"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年龄≥55岁</w:t>
            </w:r>
          </w:p>
        </w:tc>
      </w:tr>
      <w:tr w:rsidR="00B423DD" w:rsidRPr="003012DC" w14:paraId="5113B7D0" w14:textId="77777777" w:rsidTr="00017D30">
        <w:trPr>
          <w:trHeight w:val="270"/>
        </w:trPr>
        <w:tc>
          <w:tcPr>
            <w:tcW w:w="3417" w:type="dxa"/>
            <w:tcBorders>
              <w:top w:val="nil"/>
              <w:left w:val="single" w:sz="8" w:space="0" w:color="auto"/>
              <w:bottom w:val="single" w:sz="4" w:space="0" w:color="auto"/>
              <w:right w:val="single" w:sz="4" w:space="0" w:color="auto"/>
            </w:tcBorders>
            <w:shd w:val="clear" w:color="auto" w:fill="auto"/>
            <w:noWrap/>
            <w:vAlign w:val="center"/>
            <w:hideMark/>
          </w:tcPr>
          <w:p w14:paraId="6B347840"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Ⅰ期</w:t>
            </w:r>
          </w:p>
        </w:tc>
        <w:tc>
          <w:tcPr>
            <w:tcW w:w="1843" w:type="dxa"/>
            <w:tcBorders>
              <w:top w:val="nil"/>
              <w:left w:val="nil"/>
              <w:bottom w:val="single" w:sz="4" w:space="0" w:color="auto"/>
              <w:right w:val="single" w:sz="4" w:space="0" w:color="auto"/>
            </w:tcBorders>
            <w:shd w:val="clear" w:color="auto" w:fill="auto"/>
            <w:noWrap/>
            <w:vAlign w:val="center"/>
            <w:hideMark/>
          </w:tcPr>
          <w:p w14:paraId="56F6233D"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1</w:t>
            </w:r>
          </w:p>
        </w:tc>
        <w:tc>
          <w:tcPr>
            <w:tcW w:w="1627" w:type="dxa"/>
            <w:tcBorders>
              <w:top w:val="nil"/>
              <w:left w:val="nil"/>
              <w:bottom w:val="single" w:sz="4" w:space="0" w:color="auto"/>
              <w:right w:val="single" w:sz="4" w:space="0" w:color="auto"/>
            </w:tcBorders>
            <w:shd w:val="clear" w:color="auto" w:fill="auto"/>
            <w:noWrap/>
            <w:vAlign w:val="center"/>
            <w:hideMark/>
          </w:tcPr>
          <w:p w14:paraId="3BB2BBE5"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0/x</w:t>
            </w:r>
          </w:p>
        </w:tc>
        <w:tc>
          <w:tcPr>
            <w:tcW w:w="1646" w:type="dxa"/>
            <w:tcBorders>
              <w:top w:val="nil"/>
              <w:left w:val="nil"/>
              <w:bottom w:val="single" w:sz="4" w:space="0" w:color="auto"/>
              <w:right w:val="single" w:sz="8" w:space="0" w:color="auto"/>
            </w:tcBorders>
            <w:shd w:val="clear" w:color="auto" w:fill="auto"/>
            <w:noWrap/>
            <w:vAlign w:val="center"/>
            <w:hideMark/>
          </w:tcPr>
          <w:p w14:paraId="52DF06C6"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w:t>
            </w:r>
          </w:p>
        </w:tc>
      </w:tr>
      <w:tr w:rsidR="00B423DD" w:rsidRPr="003012DC" w14:paraId="4D5C9539" w14:textId="77777777" w:rsidTr="00017D30">
        <w:trPr>
          <w:trHeight w:val="270"/>
        </w:trPr>
        <w:tc>
          <w:tcPr>
            <w:tcW w:w="3417" w:type="dxa"/>
            <w:tcBorders>
              <w:top w:val="nil"/>
              <w:left w:val="single" w:sz="8" w:space="0" w:color="auto"/>
              <w:bottom w:val="single" w:sz="4" w:space="0" w:color="auto"/>
              <w:right w:val="single" w:sz="4" w:space="0" w:color="auto"/>
            </w:tcBorders>
            <w:shd w:val="clear" w:color="auto" w:fill="auto"/>
            <w:noWrap/>
            <w:vAlign w:val="center"/>
            <w:hideMark/>
          </w:tcPr>
          <w:p w14:paraId="7C7F9740"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 xml:space="preserve">　</w:t>
            </w:r>
          </w:p>
        </w:tc>
        <w:tc>
          <w:tcPr>
            <w:tcW w:w="1843" w:type="dxa"/>
            <w:tcBorders>
              <w:top w:val="nil"/>
              <w:left w:val="nil"/>
              <w:bottom w:val="single" w:sz="4" w:space="0" w:color="auto"/>
              <w:right w:val="single" w:sz="4" w:space="0" w:color="auto"/>
            </w:tcBorders>
            <w:shd w:val="clear" w:color="auto" w:fill="auto"/>
            <w:noWrap/>
            <w:vAlign w:val="center"/>
            <w:hideMark/>
          </w:tcPr>
          <w:p w14:paraId="45DA79A5"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2</w:t>
            </w:r>
          </w:p>
        </w:tc>
        <w:tc>
          <w:tcPr>
            <w:tcW w:w="1627" w:type="dxa"/>
            <w:tcBorders>
              <w:top w:val="nil"/>
              <w:left w:val="nil"/>
              <w:bottom w:val="single" w:sz="4" w:space="0" w:color="auto"/>
              <w:right w:val="single" w:sz="4" w:space="0" w:color="auto"/>
            </w:tcBorders>
            <w:shd w:val="clear" w:color="auto" w:fill="auto"/>
            <w:noWrap/>
            <w:vAlign w:val="center"/>
            <w:hideMark/>
          </w:tcPr>
          <w:p w14:paraId="69799178"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0/x</w:t>
            </w:r>
          </w:p>
        </w:tc>
        <w:tc>
          <w:tcPr>
            <w:tcW w:w="1646" w:type="dxa"/>
            <w:tcBorders>
              <w:top w:val="nil"/>
              <w:left w:val="nil"/>
              <w:bottom w:val="single" w:sz="4" w:space="0" w:color="auto"/>
              <w:right w:val="single" w:sz="8" w:space="0" w:color="auto"/>
            </w:tcBorders>
            <w:shd w:val="clear" w:color="auto" w:fill="auto"/>
            <w:noWrap/>
            <w:vAlign w:val="center"/>
            <w:hideMark/>
          </w:tcPr>
          <w:p w14:paraId="77CEA353"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w:t>
            </w:r>
          </w:p>
        </w:tc>
      </w:tr>
      <w:tr w:rsidR="00B423DD" w:rsidRPr="003012DC" w14:paraId="77D95042" w14:textId="77777777" w:rsidTr="00017D30">
        <w:trPr>
          <w:trHeight w:val="270"/>
        </w:trPr>
        <w:tc>
          <w:tcPr>
            <w:tcW w:w="3417" w:type="dxa"/>
            <w:tcBorders>
              <w:top w:val="nil"/>
              <w:left w:val="single" w:sz="8" w:space="0" w:color="auto"/>
              <w:bottom w:val="single" w:sz="4" w:space="0" w:color="auto"/>
              <w:right w:val="single" w:sz="4" w:space="0" w:color="auto"/>
            </w:tcBorders>
            <w:shd w:val="clear" w:color="auto" w:fill="auto"/>
            <w:noWrap/>
            <w:vAlign w:val="center"/>
            <w:hideMark/>
          </w:tcPr>
          <w:p w14:paraId="73D57F19"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Ⅱ期</w:t>
            </w:r>
          </w:p>
        </w:tc>
        <w:tc>
          <w:tcPr>
            <w:tcW w:w="1843" w:type="dxa"/>
            <w:tcBorders>
              <w:top w:val="nil"/>
              <w:left w:val="nil"/>
              <w:bottom w:val="single" w:sz="4" w:space="0" w:color="auto"/>
              <w:right w:val="single" w:sz="4" w:space="0" w:color="auto"/>
            </w:tcBorders>
            <w:shd w:val="clear" w:color="auto" w:fill="auto"/>
            <w:noWrap/>
            <w:vAlign w:val="center"/>
            <w:hideMark/>
          </w:tcPr>
          <w:p w14:paraId="6079E8A7"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1～2</w:t>
            </w:r>
          </w:p>
        </w:tc>
        <w:tc>
          <w:tcPr>
            <w:tcW w:w="1627" w:type="dxa"/>
            <w:tcBorders>
              <w:top w:val="nil"/>
              <w:left w:val="nil"/>
              <w:bottom w:val="single" w:sz="4" w:space="0" w:color="auto"/>
              <w:right w:val="single" w:sz="4" w:space="0" w:color="auto"/>
            </w:tcBorders>
            <w:shd w:val="clear" w:color="auto" w:fill="auto"/>
            <w:noWrap/>
            <w:vAlign w:val="center"/>
            <w:hideMark/>
          </w:tcPr>
          <w:p w14:paraId="3FDF3133"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1</w:t>
            </w:r>
          </w:p>
        </w:tc>
        <w:tc>
          <w:tcPr>
            <w:tcW w:w="1646" w:type="dxa"/>
            <w:tcBorders>
              <w:top w:val="nil"/>
              <w:left w:val="nil"/>
              <w:bottom w:val="single" w:sz="4" w:space="0" w:color="auto"/>
              <w:right w:val="single" w:sz="8" w:space="0" w:color="auto"/>
            </w:tcBorders>
            <w:shd w:val="clear" w:color="auto" w:fill="auto"/>
            <w:noWrap/>
            <w:vAlign w:val="center"/>
            <w:hideMark/>
          </w:tcPr>
          <w:p w14:paraId="706F45E5"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w:t>
            </w:r>
          </w:p>
        </w:tc>
      </w:tr>
      <w:tr w:rsidR="00B423DD" w:rsidRPr="003012DC" w14:paraId="14C620B9" w14:textId="77777777" w:rsidTr="00017D30">
        <w:trPr>
          <w:trHeight w:val="270"/>
        </w:trPr>
        <w:tc>
          <w:tcPr>
            <w:tcW w:w="3417" w:type="dxa"/>
            <w:tcBorders>
              <w:top w:val="nil"/>
              <w:left w:val="single" w:sz="8" w:space="0" w:color="auto"/>
              <w:bottom w:val="single" w:sz="4" w:space="0" w:color="auto"/>
              <w:right w:val="single" w:sz="4" w:space="0" w:color="auto"/>
            </w:tcBorders>
            <w:shd w:val="clear" w:color="auto" w:fill="auto"/>
            <w:noWrap/>
            <w:vAlign w:val="center"/>
            <w:hideMark/>
          </w:tcPr>
          <w:p w14:paraId="66E8EDBC"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 xml:space="preserve">　</w:t>
            </w:r>
          </w:p>
        </w:tc>
        <w:tc>
          <w:tcPr>
            <w:tcW w:w="1843" w:type="dxa"/>
            <w:tcBorders>
              <w:top w:val="nil"/>
              <w:left w:val="nil"/>
              <w:bottom w:val="single" w:sz="4" w:space="0" w:color="auto"/>
              <w:right w:val="single" w:sz="4" w:space="0" w:color="auto"/>
            </w:tcBorders>
            <w:shd w:val="clear" w:color="auto" w:fill="auto"/>
            <w:noWrap/>
            <w:vAlign w:val="center"/>
            <w:hideMark/>
          </w:tcPr>
          <w:p w14:paraId="10F52595"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3a～3b</w:t>
            </w:r>
          </w:p>
        </w:tc>
        <w:tc>
          <w:tcPr>
            <w:tcW w:w="1627" w:type="dxa"/>
            <w:tcBorders>
              <w:top w:val="nil"/>
              <w:left w:val="nil"/>
              <w:bottom w:val="single" w:sz="4" w:space="0" w:color="auto"/>
              <w:right w:val="single" w:sz="4" w:space="0" w:color="auto"/>
            </w:tcBorders>
            <w:shd w:val="clear" w:color="auto" w:fill="auto"/>
            <w:noWrap/>
            <w:vAlign w:val="center"/>
            <w:hideMark/>
          </w:tcPr>
          <w:p w14:paraId="27AF8844"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任何</w:t>
            </w:r>
          </w:p>
        </w:tc>
        <w:tc>
          <w:tcPr>
            <w:tcW w:w="1646" w:type="dxa"/>
            <w:tcBorders>
              <w:top w:val="nil"/>
              <w:left w:val="nil"/>
              <w:bottom w:val="single" w:sz="4" w:space="0" w:color="auto"/>
              <w:right w:val="single" w:sz="8" w:space="0" w:color="auto"/>
            </w:tcBorders>
            <w:shd w:val="clear" w:color="auto" w:fill="auto"/>
            <w:noWrap/>
            <w:vAlign w:val="center"/>
            <w:hideMark/>
          </w:tcPr>
          <w:p w14:paraId="140B68F4"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w:t>
            </w:r>
          </w:p>
        </w:tc>
      </w:tr>
      <w:tr w:rsidR="00B423DD" w:rsidRPr="003012DC" w14:paraId="29DBF3EC" w14:textId="77777777" w:rsidTr="00017D30">
        <w:trPr>
          <w:trHeight w:val="270"/>
        </w:trPr>
        <w:tc>
          <w:tcPr>
            <w:tcW w:w="3417" w:type="dxa"/>
            <w:tcBorders>
              <w:top w:val="nil"/>
              <w:left w:val="single" w:sz="8" w:space="0" w:color="auto"/>
              <w:bottom w:val="single" w:sz="4" w:space="0" w:color="auto"/>
              <w:right w:val="single" w:sz="4" w:space="0" w:color="auto"/>
            </w:tcBorders>
            <w:shd w:val="clear" w:color="auto" w:fill="auto"/>
            <w:noWrap/>
            <w:vAlign w:val="center"/>
            <w:hideMark/>
          </w:tcPr>
          <w:p w14:paraId="0FE22902"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Ⅲ期</w:t>
            </w:r>
          </w:p>
        </w:tc>
        <w:tc>
          <w:tcPr>
            <w:tcW w:w="1843" w:type="dxa"/>
            <w:tcBorders>
              <w:top w:val="nil"/>
              <w:left w:val="nil"/>
              <w:bottom w:val="single" w:sz="4" w:space="0" w:color="auto"/>
              <w:right w:val="single" w:sz="4" w:space="0" w:color="auto"/>
            </w:tcBorders>
            <w:shd w:val="clear" w:color="auto" w:fill="auto"/>
            <w:noWrap/>
            <w:vAlign w:val="center"/>
            <w:hideMark/>
          </w:tcPr>
          <w:p w14:paraId="724BF65C"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4a</w:t>
            </w:r>
          </w:p>
        </w:tc>
        <w:tc>
          <w:tcPr>
            <w:tcW w:w="1627" w:type="dxa"/>
            <w:tcBorders>
              <w:top w:val="nil"/>
              <w:left w:val="nil"/>
              <w:bottom w:val="single" w:sz="4" w:space="0" w:color="auto"/>
              <w:right w:val="single" w:sz="4" w:space="0" w:color="auto"/>
            </w:tcBorders>
            <w:shd w:val="clear" w:color="auto" w:fill="auto"/>
            <w:noWrap/>
            <w:vAlign w:val="center"/>
            <w:hideMark/>
          </w:tcPr>
          <w:p w14:paraId="67370FF2"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任何</w:t>
            </w:r>
          </w:p>
        </w:tc>
        <w:tc>
          <w:tcPr>
            <w:tcW w:w="1646" w:type="dxa"/>
            <w:tcBorders>
              <w:top w:val="nil"/>
              <w:left w:val="nil"/>
              <w:bottom w:val="single" w:sz="4" w:space="0" w:color="auto"/>
              <w:right w:val="single" w:sz="8" w:space="0" w:color="auto"/>
            </w:tcBorders>
            <w:shd w:val="clear" w:color="auto" w:fill="auto"/>
            <w:noWrap/>
            <w:vAlign w:val="center"/>
            <w:hideMark/>
          </w:tcPr>
          <w:p w14:paraId="466B9FBD"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w:t>
            </w:r>
          </w:p>
        </w:tc>
      </w:tr>
      <w:tr w:rsidR="00B423DD" w:rsidRPr="003012DC" w14:paraId="1A6C19FD" w14:textId="77777777" w:rsidTr="00017D30">
        <w:trPr>
          <w:trHeight w:val="270"/>
        </w:trPr>
        <w:tc>
          <w:tcPr>
            <w:tcW w:w="3417" w:type="dxa"/>
            <w:tcBorders>
              <w:top w:val="nil"/>
              <w:left w:val="single" w:sz="8" w:space="0" w:color="auto"/>
              <w:bottom w:val="single" w:sz="4" w:space="0" w:color="auto"/>
              <w:right w:val="single" w:sz="4" w:space="0" w:color="auto"/>
            </w:tcBorders>
            <w:shd w:val="clear" w:color="auto" w:fill="auto"/>
            <w:noWrap/>
            <w:vAlign w:val="center"/>
            <w:hideMark/>
          </w:tcPr>
          <w:p w14:paraId="76296B8A"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ⅣA期</w:t>
            </w:r>
          </w:p>
        </w:tc>
        <w:tc>
          <w:tcPr>
            <w:tcW w:w="1843" w:type="dxa"/>
            <w:tcBorders>
              <w:top w:val="nil"/>
              <w:left w:val="nil"/>
              <w:bottom w:val="single" w:sz="4" w:space="0" w:color="auto"/>
              <w:right w:val="single" w:sz="4" w:space="0" w:color="auto"/>
            </w:tcBorders>
            <w:shd w:val="clear" w:color="auto" w:fill="auto"/>
            <w:noWrap/>
            <w:vAlign w:val="center"/>
            <w:hideMark/>
          </w:tcPr>
          <w:p w14:paraId="2E0F7FED"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4b</w:t>
            </w:r>
          </w:p>
        </w:tc>
        <w:tc>
          <w:tcPr>
            <w:tcW w:w="1627" w:type="dxa"/>
            <w:tcBorders>
              <w:top w:val="nil"/>
              <w:left w:val="nil"/>
              <w:bottom w:val="single" w:sz="4" w:space="0" w:color="auto"/>
              <w:right w:val="single" w:sz="4" w:space="0" w:color="auto"/>
            </w:tcBorders>
            <w:shd w:val="clear" w:color="auto" w:fill="auto"/>
            <w:noWrap/>
            <w:vAlign w:val="center"/>
            <w:hideMark/>
          </w:tcPr>
          <w:p w14:paraId="23AB6511"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任何</w:t>
            </w:r>
          </w:p>
        </w:tc>
        <w:tc>
          <w:tcPr>
            <w:tcW w:w="1646" w:type="dxa"/>
            <w:tcBorders>
              <w:top w:val="nil"/>
              <w:left w:val="nil"/>
              <w:bottom w:val="single" w:sz="4" w:space="0" w:color="auto"/>
              <w:right w:val="single" w:sz="8" w:space="0" w:color="auto"/>
            </w:tcBorders>
            <w:shd w:val="clear" w:color="auto" w:fill="auto"/>
            <w:noWrap/>
            <w:vAlign w:val="center"/>
            <w:hideMark/>
          </w:tcPr>
          <w:p w14:paraId="0150F8F9"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w:t>
            </w:r>
          </w:p>
        </w:tc>
      </w:tr>
      <w:tr w:rsidR="00B423DD" w:rsidRPr="003012DC" w14:paraId="7A69D5C4" w14:textId="77777777" w:rsidTr="00017D30">
        <w:trPr>
          <w:trHeight w:val="270"/>
        </w:trPr>
        <w:tc>
          <w:tcPr>
            <w:tcW w:w="3417" w:type="dxa"/>
            <w:tcBorders>
              <w:top w:val="nil"/>
              <w:left w:val="single" w:sz="8" w:space="0" w:color="auto"/>
              <w:bottom w:val="single" w:sz="4" w:space="0" w:color="auto"/>
              <w:right w:val="single" w:sz="4" w:space="0" w:color="auto"/>
            </w:tcBorders>
            <w:shd w:val="clear" w:color="auto" w:fill="auto"/>
            <w:noWrap/>
            <w:vAlign w:val="center"/>
            <w:hideMark/>
          </w:tcPr>
          <w:p w14:paraId="402DB4DC"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ⅣB期</w:t>
            </w:r>
          </w:p>
        </w:tc>
        <w:tc>
          <w:tcPr>
            <w:tcW w:w="1843" w:type="dxa"/>
            <w:tcBorders>
              <w:top w:val="nil"/>
              <w:left w:val="nil"/>
              <w:bottom w:val="single" w:sz="4" w:space="0" w:color="auto"/>
              <w:right w:val="single" w:sz="4" w:space="0" w:color="auto"/>
            </w:tcBorders>
            <w:shd w:val="clear" w:color="auto" w:fill="auto"/>
            <w:noWrap/>
            <w:vAlign w:val="center"/>
            <w:hideMark/>
          </w:tcPr>
          <w:p w14:paraId="348038DF"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任何</w:t>
            </w:r>
          </w:p>
        </w:tc>
        <w:tc>
          <w:tcPr>
            <w:tcW w:w="1627" w:type="dxa"/>
            <w:tcBorders>
              <w:top w:val="nil"/>
              <w:left w:val="nil"/>
              <w:bottom w:val="single" w:sz="4" w:space="0" w:color="auto"/>
              <w:right w:val="single" w:sz="4" w:space="0" w:color="auto"/>
            </w:tcBorders>
            <w:shd w:val="clear" w:color="auto" w:fill="auto"/>
            <w:noWrap/>
            <w:vAlign w:val="center"/>
            <w:hideMark/>
          </w:tcPr>
          <w:p w14:paraId="3612962F"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任何</w:t>
            </w:r>
          </w:p>
        </w:tc>
        <w:tc>
          <w:tcPr>
            <w:tcW w:w="1646" w:type="dxa"/>
            <w:tcBorders>
              <w:top w:val="nil"/>
              <w:left w:val="nil"/>
              <w:bottom w:val="single" w:sz="4" w:space="0" w:color="auto"/>
              <w:right w:val="single" w:sz="8" w:space="0" w:color="auto"/>
            </w:tcBorders>
            <w:shd w:val="clear" w:color="auto" w:fill="auto"/>
            <w:noWrap/>
            <w:vAlign w:val="center"/>
            <w:hideMark/>
          </w:tcPr>
          <w:p w14:paraId="02185462"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1</w:t>
            </w:r>
          </w:p>
        </w:tc>
      </w:tr>
      <w:tr w:rsidR="00B423DD" w:rsidRPr="003012DC" w14:paraId="6CF749D6" w14:textId="77777777" w:rsidTr="00017D30">
        <w:trPr>
          <w:trHeight w:val="300"/>
        </w:trPr>
        <w:tc>
          <w:tcPr>
            <w:tcW w:w="8533" w:type="dxa"/>
            <w:gridSpan w:val="4"/>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493AB9D0"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髓样癌（所有年龄组）</w:t>
            </w:r>
          </w:p>
        </w:tc>
      </w:tr>
      <w:tr w:rsidR="00B423DD" w:rsidRPr="003012DC" w14:paraId="686C8116" w14:textId="77777777" w:rsidTr="00017D30">
        <w:trPr>
          <w:trHeight w:val="270"/>
        </w:trPr>
        <w:tc>
          <w:tcPr>
            <w:tcW w:w="3417" w:type="dxa"/>
            <w:tcBorders>
              <w:top w:val="nil"/>
              <w:left w:val="single" w:sz="8" w:space="0" w:color="auto"/>
              <w:bottom w:val="single" w:sz="4" w:space="0" w:color="auto"/>
              <w:right w:val="single" w:sz="4" w:space="0" w:color="auto"/>
            </w:tcBorders>
            <w:shd w:val="clear" w:color="auto" w:fill="auto"/>
            <w:noWrap/>
            <w:vAlign w:val="center"/>
            <w:hideMark/>
          </w:tcPr>
          <w:p w14:paraId="65D87872"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Ⅰ期</w:t>
            </w:r>
          </w:p>
        </w:tc>
        <w:tc>
          <w:tcPr>
            <w:tcW w:w="1843" w:type="dxa"/>
            <w:tcBorders>
              <w:top w:val="nil"/>
              <w:left w:val="nil"/>
              <w:bottom w:val="single" w:sz="4" w:space="0" w:color="auto"/>
              <w:right w:val="single" w:sz="4" w:space="0" w:color="auto"/>
            </w:tcBorders>
            <w:shd w:val="clear" w:color="auto" w:fill="auto"/>
            <w:noWrap/>
            <w:vAlign w:val="center"/>
            <w:hideMark/>
          </w:tcPr>
          <w:p w14:paraId="3C91A839"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1</w:t>
            </w:r>
          </w:p>
        </w:tc>
        <w:tc>
          <w:tcPr>
            <w:tcW w:w="1627" w:type="dxa"/>
            <w:tcBorders>
              <w:top w:val="nil"/>
              <w:left w:val="nil"/>
              <w:bottom w:val="single" w:sz="4" w:space="0" w:color="auto"/>
              <w:right w:val="single" w:sz="4" w:space="0" w:color="auto"/>
            </w:tcBorders>
            <w:shd w:val="clear" w:color="auto" w:fill="auto"/>
            <w:noWrap/>
            <w:vAlign w:val="center"/>
            <w:hideMark/>
          </w:tcPr>
          <w:p w14:paraId="3AEF6162"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w:t>
            </w:r>
          </w:p>
        </w:tc>
        <w:tc>
          <w:tcPr>
            <w:tcW w:w="1646" w:type="dxa"/>
            <w:tcBorders>
              <w:top w:val="nil"/>
              <w:left w:val="nil"/>
              <w:bottom w:val="single" w:sz="4" w:space="0" w:color="auto"/>
              <w:right w:val="single" w:sz="8" w:space="0" w:color="auto"/>
            </w:tcBorders>
            <w:shd w:val="clear" w:color="auto" w:fill="auto"/>
            <w:noWrap/>
            <w:vAlign w:val="center"/>
            <w:hideMark/>
          </w:tcPr>
          <w:p w14:paraId="0C77BBCE"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w:t>
            </w:r>
          </w:p>
        </w:tc>
      </w:tr>
      <w:tr w:rsidR="00B423DD" w:rsidRPr="003012DC" w14:paraId="13F3A35A" w14:textId="77777777" w:rsidTr="00017D30">
        <w:trPr>
          <w:trHeight w:val="270"/>
        </w:trPr>
        <w:tc>
          <w:tcPr>
            <w:tcW w:w="3417" w:type="dxa"/>
            <w:tcBorders>
              <w:top w:val="nil"/>
              <w:left w:val="single" w:sz="8" w:space="0" w:color="auto"/>
              <w:bottom w:val="single" w:sz="4" w:space="0" w:color="auto"/>
              <w:right w:val="single" w:sz="4" w:space="0" w:color="auto"/>
            </w:tcBorders>
            <w:shd w:val="clear" w:color="auto" w:fill="auto"/>
            <w:noWrap/>
            <w:vAlign w:val="center"/>
            <w:hideMark/>
          </w:tcPr>
          <w:p w14:paraId="25A10C20"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lastRenderedPageBreak/>
              <w:t>Ⅱ期</w:t>
            </w:r>
          </w:p>
        </w:tc>
        <w:tc>
          <w:tcPr>
            <w:tcW w:w="1843" w:type="dxa"/>
            <w:tcBorders>
              <w:top w:val="nil"/>
              <w:left w:val="nil"/>
              <w:bottom w:val="single" w:sz="4" w:space="0" w:color="auto"/>
              <w:right w:val="single" w:sz="4" w:space="0" w:color="auto"/>
            </w:tcBorders>
            <w:shd w:val="clear" w:color="auto" w:fill="auto"/>
            <w:noWrap/>
            <w:vAlign w:val="center"/>
            <w:hideMark/>
          </w:tcPr>
          <w:p w14:paraId="2E5AE704"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2～3</w:t>
            </w:r>
          </w:p>
        </w:tc>
        <w:tc>
          <w:tcPr>
            <w:tcW w:w="1627" w:type="dxa"/>
            <w:tcBorders>
              <w:top w:val="nil"/>
              <w:left w:val="nil"/>
              <w:bottom w:val="single" w:sz="4" w:space="0" w:color="auto"/>
              <w:right w:val="single" w:sz="4" w:space="0" w:color="auto"/>
            </w:tcBorders>
            <w:shd w:val="clear" w:color="auto" w:fill="auto"/>
            <w:noWrap/>
            <w:vAlign w:val="center"/>
            <w:hideMark/>
          </w:tcPr>
          <w:p w14:paraId="705D518D"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w:t>
            </w:r>
          </w:p>
        </w:tc>
        <w:tc>
          <w:tcPr>
            <w:tcW w:w="1646" w:type="dxa"/>
            <w:tcBorders>
              <w:top w:val="nil"/>
              <w:left w:val="nil"/>
              <w:bottom w:val="single" w:sz="4" w:space="0" w:color="auto"/>
              <w:right w:val="single" w:sz="8" w:space="0" w:color="auto"/>
            </w:tcBorders>
            <w:shd w:val="clear" w:color="auto" w:fill="auto"/>
            <w:noWrap/>
            <w:vAlign w:val="center"/>
            <w:hideMark/>
          </w:tcPr>
          <w:p w14:paraId="470E8AE7"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w:t>
            </w:r>
          </w:p>
        </w:tc>
      </w:tr>
      <w:tr w:rsidR="00B423DD" w:rsidRPr="003012DC" w14:paraId="31C939A2" w14:textId="77777777" w:rsidTr="00017D30">
        <w:trPr>
          <w:trHeight w:val="270"/>
        </w:trPr>
        <w:tc>
          <w:tcPr>
            <w:tcW w:w="3417" w:type="dxa"/>
            <w:tcBorders>
              <w:top w:val="nil"/>
              <w:left w:val="single" w:sz="8" w:space="0" w:color="auto"/>
              <w:bottom w:val="single" w:sz="4" w:space="0" w:color="auto"/>
              <w:right w:val="single" w:sz="4" w:space="0" w:color="auto"/>
            </w:tcBorders>
            <w:shd w:val="clear" w:color="auto" w:fill="auto"/>
            <w:noWrap/>
            <w:vAlign w:val="center"/>
            <w:hideMark/>
          </w:tcPr>
          <w:p w14:paraId="04CE6899"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Ⅲ期</w:t>
            </w:r>
          </w:p>
        </w:tc>
        <w:tc>
          <w:tcPr>
            <w:tcW w:w="1843" w:type="dxa"/>
            <w:tcBorders>
              <w:top w:val="nil"/>
              <w:left w:val="nil"/>
              <w:bottom w:val="single" w:sz="4" w:space="0" w:color="auto"/>
              <w:right w:val="single" w:sz="4" w:space="0" w:color="auto"/>
            </w:tcBorders>
            <w:shd w:val="clear" w:color="auto" w:fill="auto"/>
            <w:noWrap/>
            <w:vAlign w:val="center"/>
            <w:hideMark/>
          </w:tcPr>
          <w:p w14:paraId="7D8F7232"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1～3</w:t>
            </w:r>
          </w:p>
        </w:tc>
        <w:tc>
          <w:tcPr>
            <w:tcW w:w="1627" w:type="dxa"/>
            <w:tcBorders>
              <w:top w:val="nil"/>
              <w:left w:val="nil"/>
              <w:bottom w:val="single" w:sz="4" w:space="0" w:color="auto"/>
              <w:right w:val="single" w:sz="4" w:space="0" w:color="auto"/>
            </w:tcBorders>
            <w:shd w:val="clear" w:color="auto" w:fill="auto"/>
            <w:noWrap/>
            <w:vAlign w:val="center"/>
            <w:hideMark/>
          </w:tcPr>
          <w:p w14:paraId="031CE659"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1a</w:t>
            </w:r>
          </w:p>
        </w:tc>
        <w:tc>
          <w:tcPr>
            <w:tcW w:w="1646" w:type="dxa"/>
            <w:tcBorders>
              <w:top w:val="nil"/>
              <w:left w:val="nil"/>
              <w:bottom w:val="single" w:sz="4" w:space="0" w:color="auto"/>
              <w:right w:val="single" w:sz="8" w:space="0" w:color="auto"/>
            </w:tcBorders>
            <w:shd w:val="clear" w:color="auto" w:fill="auto"/>
            <w:noWrap/>
            <w:vAlign w:val="center"/>
            <w:hideMark/>
          </w:tcPr>
          <w:p w14:paraId="06BD9351"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w:t>
            </w:r>
          </w:p>
        </w:tc>
      </w:tr>
      <w:tr w:rsidR="00B423DD" w:rsidRPr="003012DC" w14:paraId="3BD4B79E" w14:textId="77777777" w:rsidTr="00017D30">
        <w:trPr>
          <w:trHeight w:val="270"/>
        </w:trPr>
        <w:tc>
          <w:tcPr>
            <w:tcW w:w="3417" w:type="dxa"/>
            <w:tcBorders>
              <w:top w:val="nil"/>
              <w:left w:val="single" w:sz="8" w:space="0" w:color="auto"/>
              <w:bottom w:val="single" w:sz="4" w:space="0" w:color="auto"/>
              <w:right w:val="single" w:sz="4" w:space="0" w:color="auto"/>
            </w:tcBorders>
            <w:shd w:val="clear" w:color="auto" w:fill="auto"/>
            <w:noWrap/>
            <w:vAlign w:val="center"/>
            <w:hideMark/>
          </w:tcPr>
          <w:p w14:paraId="0FB4D6F5"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ⅣA期</w:t>
            </w:r>
          </w:p>
        </w:tc>
        <w:tc>
          <w:tcPr>
            <w:tcW w:w="1843" w:type="dxa"/>
            <w:tcBorders>
              <w:top w:val="nil"/>
              <w:left w:val="nil"/>
              <w:bottom w:val="single" w:sz="4" w:space="0" w:color="auto"/>
              <w:right w:val="single" w:sz="4" w:space="0" w:color="auto"/>
            </w:tcBorders>
            <w:shd w:val="clear" w:color="auto" w:fill="auto"/>
            <w:noWrap/>
            <w:vAlign w:val="center"/>
            <w:hideMark/>
          </w:tcPr>
          <w:p w14:paraId="27A73ACD"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4a</w:t>
            </w:r>
          </w:p>
        </w:tc>
        <w:tc>
          <w:tcPr>
            <w:tcW w:w="1627" w:type="dxa"/>
            <w:tcBorders>
              <w:top w:val="nil"/>
              <w:left w:val="nil"/>
              <w:bottom w:val="single" w:sz="4" w:space="0" w:color="auto"/>
              <w:right w:val="single" w:sz="4" w:space="0" w:color="auto"/>
            </w:tcBorders>
            <w:shd w:val="clear" w:color="auto" w:fill="auto"/>
            <w:noWrap/>
            <w:vAlign w:val="center"/>
            <w:hideMark/>
          </w:tcPr>
          <w:p w14:paraId="558798BC"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任何</w:t>
            </w:r>
          </w:p>
        </w:tc>
        <w:tc>
          <w:tcPr>
            <w:tcW w:w="1646" w:type="dxa"/>
            <w:tcBorders>
              <w:top w:val="nil"/>
              <w:left w:val="nil"/>
              <w:bottom w:val="single" w:sz="4" w:space="0" w:color="auto"/>
              <w:right w:val="single" w:sz="8" w:space="0" w:color="auto"/>
            </w:tcBorders>
            <w:shd w:val="clear" w:color="auto" w:fill="auto"/>
            <w:noWrap/>
            <w:vAlign w:val="center"/>
            <w:hideMark/>
          </w:tcPr>
          <w:p w14:paraId="4DFB46B7"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w:t>
            </w:r>
          </w:p>
        </w:tc>
      </w:tr>
      <w:tr w:rsidR="00B423DD" w:rsidRPr="003012DC" w14:paraId="49029CCD" w14:textId="77777777" w:rsidTr="00017D30">
        <w:trPr>
          <w:trHeight w:val="270"/>
        </w:trPr>
        <w:tc>
          <w:tcPr>
            <w:tcW w:w="3417" w:type="dxa"/>
            <w:tcBorders>
              <w:top w:val="nil"/>
              <w:left w:val="single" w:sz="8" w:space="0" w:color="auto"/>
              <w:bottom w:val="single" w:sz="4" w:space="0" w:color="auto"/>
              <w:right w:val="single" w:sz="4" w:space="0" w:color="auto"/>
            </w:tcBorders>
            <w:shd w:val="clear" w:color="auto" w:fill="auto"/>
            <w:noWrap/>
            <w:vAlign w:val="center"/>
            <w:hideMark/>
          </w:tcPr>
          <w:p w14:paraId="6A94F9C5"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 xml:space="preserve">　</w:t>
            </w:r>
          </w:p>
        </w:tc>
        <w:tc>
          <w:tcPr>
            <w:tcW w:w="1843" w:type="dxa"/>
            <w:tcBorders>
              <w:top w:val="nil"/>
              <w:left w:val="nil"/>
              <w:bottom w:val="single" w:sz="4" w:space="0" w:color="auto"/>
              <w:right w:val="single" w:sz="4" w:space="0" w:color="auto"/>
            </w:tcBorders>
            <w:shd w:val="clear" w:color="auto" w:fill="auto"/>
            <w:noWrap/>
            <w:vAlign w:val="center"/>
            <w:hideMark/>
          </w:tcPr>
          <w:p w14:paraId="703EDE71"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1～3</w:t>
            </w:r>
          </w:p>
        </w:tc>
        <w:tc>
          <w:tcPr>
            <w:tcW w:w="1627" w:type="dxa"/>
            <w:tcBorders>
              <w:top w:val="nil"/>
              <w:left w:val="nil"/>
              <w:bottom w:val="single" w:sz="4" w:space="0" w:color="auto"/>
              <w:right w:val="single" w:sz="4" w:space="0" w:color="auto"/>
            </w:tcBorders>
            <w:shd w:val="clear" w:color="auto" w:fill="auto"/>
            <w:noWrap/>
            <w:vAlign w:val="center"/>
            <w:hideMark/>
          </w:tcPr>
          <w:p w14:paraId="36E89A20"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1b</w:t>
            </w:r>
          </w:p>
        </w:tc>
        <w:tc>
          <w:tcPr>
            <w:tcW w:w="1646" w:type="dxa"/>
            <w:tcBorders>
              <w:top w:val="nil"/>
              <w:left w:val="nil"/>
              <w:bottom w:val="single" w:sz="4" w:space="0" w:color="auto"/>
              <w:right w:val="single" w:sz="8" w:space="0" w:color="auto"/>
            </w:tcBorders>
            <w:shd w:val="clear" w:color="auto" w:fill="auto"/>
            <w:noWrap/>
            <w:vAlign w:val="center"/>
            <w:hideMark/>
          </w:tcPr>
          <w:p w14:paraId="146D87E2"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w:t>
            </w:r>
          </w:p>
        </w:tc>
      </w:tr>
      <w:tr w:rsidR="00B423DD" w:rsidRPr="003012DC" w14:paraId="398E62BE" w14:textId="77777777" w:rsidTr="00017D30">
        <w:trPr>
          <w:trHeight w:val="270"/>
        </w:trPr>
        <w:tc>
          <w:tcPr>
            <w:tcW w:w="3417" w:type="dxa"/>
            <w:tcBorders>
              <w:top w:val="nil"/>
              <w:left w:val="single" w:sz="8" w:space="0" w:color="auto"/>
              <w:bottom w:val="single" w:sz="4" w:space="0" w:color="auto"/>
              <w:right w:val="single" w:sz="4" w:space="0" w:color="auto"/>
            </w:tcBorders>
            <w:shd w:val="clear" w:color="auto" w:fill="auto"/>
            <w:noWrap/>
            <w:vAlign w:val="center"/>
            <w:hideMark/>
          </w:tcPr>
          <w:p w14:paraId="04464B0E"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ⅣB期</w:t>
            </w:r>
          </w:p>
        </w:tc>
        <w:tc>
          <w:tcPr>
            <w:tcW w:w="1843" w:type="dxa"/>
            <w:tcBorders>
              <w:top w:val="nil"/>
              <w:left w:val="nil"/>
              <w:bottom w:val="single" w:sz="4" w:space="0" w:color="auto"/>
              <w:right w:val="single" w:sz="4" w:space="0" w:color="auto"/>
            </w:tcBorders>
            <w:shd w:val="clear" w:color="auto" w:fill="auto"/>
            <w:noWrap/>
            <w:vAlign w:val="center"/>
            <w:hideMark/>
          </w:tcPr>
          <w:p w14:paraId="17B9FEC0"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4b</w:t>
            </w:r>
          </w:p>
        </w:tc>
        <w:tc>
          <w:tcPr>
            <w:tcW w:w="1627" w:type="dxa"/>
            <w:tcBorders>
              <w:top w:val="nil"/>
              <w:left w:val="nil"/>
              <w:bottom w:val="single" w:sz="4" w:space="0" w:color="auto"/>
              <w:right w:val="single" w:sz="4" w:space="0" w:color="auto"/>
            </w:tcBorders>
            <w:shd w:val="clear" w:color="auto" w:fill="auto"/>
            <w:noWrap/>
            <w:vAlign w:val="center"/>
            <w:hideMark/>
          </w:tcPr>
          <w:p w14:paraId="556EDB19"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任何</w:t>
            </w:r>
          </w:p>
        </w:tc>
        <w:tc>
          <w:tcPr>
            <w:tcW w:w="1646" w:type="dxa"/>
            <w:tcBorders>
              <w:top w:val="nil"/>
              <w:left w:val="nil"/>
              <w:bottom w:val="single" w:sz="4" w:space="0" w:color="auto"/>
              <w:right w:val="single" w:sz="8" w:space="0" w:color="auto"/>
            </w:tcBorders>
            <w:shd w:val="clear" w:color="auto" w:fill="auto"/>
            <w:noWrap/>
            <w:vAlign w:val="center"/>
            <w:hideMark/>
          </w:tcPr>
          <w:p w14:paraId="18D835A3"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w:t>
            </w:r>
          </w:p>
        </w:tc>
      </w:tr>
      <w:tr w:rsidR="00B423DD" w:rsidRPr="003012DC" w14:paraId="02D00A90" w14:textId="77777777" w:rsidTr="00017D30">
        <w:trPr>
          <w:trHeight w:val="270"/>
        </w:trPr>
        <w:tc>
          <w:tcPr>
            <w:tcW w:w="3417" w:type="dxa"/>
            <w:tcBorders>
              <w:top w:val="nil"/>
              <w:left w:val="single" w:sz="8" w:space="0" w:color="auto"/>
              <w:bottom w:val="single" w:sz="4" w:space="0" w:color="auto"/>
              <w:right w:val="single" w:sz="4" w:space="0" w:color="auto"/>
            </w:tcBorders>
            <w:shd w:val="clear" w:color="auto" w:fill="auto"/>
            <w:noWrap/>
            <w:vAlign w:val="center"/>
            <w:hideMark/>
          </w:tcPr>
          <w:p w14:paraId="266ED32A"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ⅣC期</w:t>
            </w:r>
          </w:p>
        </w:tc>
        <w:tc>
          <w:tcPr>
            <w:tcW w:w="1843" w:type="dxa"/>
            <w:tcBorders>
              <w:top w:val="nil"/>
              <w:left w:val="nil"/>
              <w:bottom w:val="single" w:sz="4" w:space="0" w:color="auto"/>
              <w:right w:val="single" w:sz="4" w:space="0" w:color="auto"/>
            </w:tcBorders>
            <w:shd w:val="clear" w:color="auto" w:fill="auto"/>
            <w:noWrap/>
            <w:vAlign w:val="center"/>
            <w:hideMark/>
          </w:tcPr>
          <w:p w14:paraId="04A7B852"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任何</w:t>
            </w:r>
          </w:p>
        </w:tc>
        <w:tc>
          <w:tcPr>
            <w:tcW w:w="1627" w:type="dxa"/>
            <w:tcBorders>
              <w:top w:val="nil"/>
              <w:left w:val="nil"/>
              <w:bottom w:val="single" w:sz="4" w:space="0" w:color="auto"/>
              <w:right w:val="single" w:sz="4" w:space="0" w:color="auto"/>
            </w:tcBorders>
            <w:shd w:val="clear" w:color="auto" w:fill="auto"/>
            <w:noWrap/>
            <w:vAlign w:val="center"/>
            <w:hideMark/>
          </w:tcPr>
          <w:p w14:paraId="3156CEE6"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任何</w:t>
            </w:r>
          </w:p>
        </w:tc>
        <w:tc>
          <w:tcPr>
            <w:tcW w:w="1646" w:type="dxa"/>
            <w:tcBorders>
              <w:top w:val="nil"/>
              <w:left w:val="nil"/>
              <w:bottom w:val="single" w:sz="4" w:space="0" w:color="auto"/>
              <w:right w:val="single" w:sz="8" w:space="0" w:color="auto"/>
            </w:tcBorders>
            <w:shd w:val="clear" w:color="auto" w:fill="auto"/>
            <w:noWrap/>
            <w:vAlign w:val="center"/>
            <w:hideMark/>
          </w:tcPr>
          <w:p w14:paraId="6A4C0E5E"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1</w:t>
            </w:r>
          </w:p>
        </w:tc>
      </w:tr>
      <w:tr w:rsidR="00B423DD" w:rsidRPr="003012DC" w14:paraId="4F1F44DA" w14:textId="77777777" w:rsidTr="00017D30">
        <w:trPr>
          <w:trHeight w:val="300"/>
        </w:trPr>
        <w:tc>
          <w:tcPr>
            <w:tcW w:w="8533" w:type="dxa"/>
            <w:gridSpan w:val="4"/>
            <w:tcBorders>
              <w:top w:val="single" w:sz="4" w:space="0" w:color="auto"/>
              <w:left w:val="single" w:sz="8" w:space="0" w:color="auto"/>
              <w:bottom w:val="single" w:sz="4" w:space="0" w:color="auto"/>
              <w:right w:val="single" w:sz="8" w:space="0" w:color="000000"/>
            </w:tcBorders>
            <w:shd w:val="clear" w:color="auto" w:fill="auto"/>
            <w:noWrap/>
            <w:vAlign w:val="center"/>
            <w:hideMark/>
          </w:tcPr>
          <w:p w14:paraId="0231E4B2"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未分化癌（所有年龄组）</w:t>
            </w:r>
          </w:p>
        </w:tc>
      </w:tr>
      <w:tr w:rsidR="00B423DD" w:rsidRPr="003012DC" w14:paraId="25364626" w14:textId="77777777" w:rsidTr="00017D30">
        <w:trPr>
          <w:trHeight w:val="270"/>
        </w:trPr>
        <w:tc>
          <w:tcPr>
            <w:tcW w:w="3417" w:type="dxa"/>
            <w:tcBorders>
              <w:top w:val="nil"/>
              <w:left w:val="single" w:sz="8" w:space="0" w:color="auto"/>
              <w:bottom w:val="single" w:sz="4" w:space="0" w:color="auto"/>
              <w:right w:val="single" w:sz="4" w:space="0" w:color="auto"/>
            </w:tcBorders>
            <w:shd w:val="clear" w:color="auto" w:fill="auto"/>
            <w:noWrap/>
            <w:vAlign w:val="center"/>
            <w:hideMark/>
          </w:tcPr>
          <w:p w14:paraId="7DA134E8"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ⅣA期</w:t>
            </w:r>
          </w:p>
        </w:tc>
        <w:tc>
          <w:tcPr>
            <w:tcW w:w="1843" w:type="dxa"/>
            <w:tcBorders>
              <w:top w:val="nil"/>
              <w:left w:val="nil"/>
              <w:bottom w:val="single" w:sz="4" w:space="0" w:color="auto"/>
              <w:right w:val="single" w:sz="4" w:space="0" w:color="auto"/>
            </w:tcBorders>
            <w:shd w:val="clear" w:color="auto" w:fill="auto"/>
            <w:noWrap/>
            <w:vAlign w:val="center"/>
            <w:hideMark/>
          </w:tcPr>
          <w:p w14:paraId="2C77990D"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1～3a</w:t>
            </w:r>
          </w:p>
        </w:tc>
        <w:tc>
          <w:tcPr>
            <w:tcW w:w="1627" w:type="dxa"/>
            <w:tcBorders>
              <w:top w:val="nil"/>
              <w:left w:val="nil"/>
              <w:bottom w:val="single" w:sz="4" w:space="0" w:color="auto"/>
              <w:right w:val="single" w:sz="4" w:space="0" w:color="auto"/>
            </w:tcBorders>
            <w:shd w:val="clear" w:color="auto" w:fill="auto"/>
            <w:noWrap/>
            <w:vAlign w:val="center"/>
            <w:hideMark/>
          </w:tcPr>
          <w:p w14:paraId="03374970"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0/x</w:t>
            </w:r>
          </w:p>
        </w:tc>
        <w:tc>
          <w:tcPr>
            <w:tcW w:w="1646" w:type="dxa"/>
            <w:tcBorders>
              <w:top w:val="nil"/>
              <w:left w:val="nil"/>
              <w:bottom w:val="single" w:sz="4" w:space="0" w:color="auto"/>
              <w:right w:val="single" w:sz="8" w:space="0" w:color="auto"/>
            </w:tcBorders>
            <w:shd w:val="clear" w:color="auto" w:fill="auto"/>
            <w:noWrap/>
            <w:vAlign w:val="center"/>
            <w:hideMark/>
          </w:tcPr>
          <w:p w14:paraId="7B090CA0"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w:t>
            </w:r>
          </w:p>
        </w:tc>
      </w:tr>
      <w:tr w:rsidR="00B423DD" w:rsidRPr="003012DC" w14:paraId="15C16343" w14:textId="77777777" w:rsidTr="00017D30">
        <w:trPr>
          <w:trHeight w:val="270"/>
        </w:trPr>
        <w:tc>
          <w:tcPr>
            <w:tcW w:w="3417" w:type="dxa"/>
            <w:tcBorders>
              <w:top w:val="nil"/>
              <w:left w:val="single" w:sz="8" w:space="0" w:color="auto"/>
              <w:bottom w:val="single" w:sz="4" w:space="0" w:color="auto"/>
              <w:right w:val="single" w:sz="4" w:space="0" w:color="auto"/>
            </w:tcBorders>
            <w:shd w:val="clear" w:color="auto" w:fill="auto"/>
            <w:noWrap/>
            <w:vAlign w:val="center"/>
            <w:hideMark/>
          </w:tcPr>
          <w:p w14:paraId="2E2DD920"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ⅣB期</w:t>
            </w:r>
          </w:p>
        </w:tc>
        <w:tc>
          <w:tcPr>
            <w:tcW w:w="1843" w:type="dxa"/>
            <w:tcBorders>
              <w:top w:val="nil"/>
              <w:left w:val="nil"/>
              <w:bottom w:val="single" w:sz="4" w:space="0" w:color="auto"/>
              <w:right w:val="single" w:sz="4" w:space="0" w:color="auto"/>
            </w:tcBorders>
            <w:shd w:val="clear" w:color="auto" w:fill="auto"/>
            <w:noWrap/>
            <w:vAlign w:val="center"/>
            <w:hideMark/>
          </w:tcPr>
          <w:p w14:paraId="2FEF78BE"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1～3a</w:t>
            </w:r>
          </w:p>
        </w:tc>
        <w:tc>
          <w:tcPr>
            <w:tcW w:w="1627" w:type="dxa"/>
            <w:tcBorders>
              <w:top w:val="nil"/>
              <w:left w:val="nil"/>
              <w:bottom w:val="single" w:sz="4" w:space="0" w:color="auto"/>
              <w:right w:val="single" w:sz="4" w:space="0" w:color="auto"/>
            </w:tcBorders>
            <w:shd w:val="clear" w:color="auto" w:fill="auto"/>
            <w:noWrap/>
            <w:vAlign w:val="center"/>
            <w:hideMark/>
          </w:tcPr>
          <w:p w14:paraId="10F7DBE1"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1</w:t>
            </w:r>
          </w:p>
        </w:tc>
        <w:tc>
          <w:tcPr>
            <w:tcW w:w="1646" w:type="dxa"/>
            <w:tcBorders>
              <w:top w:val="nil"/>
              <w:left w:val="nil"/>
              <w:bottom w:val="single" w:sz="4" w:space="0" w:color="auto"/>
              <w:right w:val="single" w:sz="8" w:space="0" w:color="auto"/>
            </w:tcBorders>
            <w:shd w:val="clear" w:color="auto" w:fill="auto"/>
            <w:noWrap/>
            <w:vAlign w:val="center"/>
            <w:hideMark/>
          </w:tcPr>
          <w:p w14:paraId="0FBB0BD3"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w:t>
            </w:r>
          </w:p>
        </w:tc>
      </w:tr>
      <w:tr w:rsidR="00B423DD" w:rsidRPr="003012DC" w14:paraId="6F018BE9" w14:textId="77777777" w:rsidTr="00017D30">
        <w:trPr>
          <w:trHeight w:val="270"/>
        </w:trPr>
        <w:tc>
          <w:tcPr>
            <w:tcW w:w="3417" w:type="dxa"/>
            <w:tcBorders>
              <w:top w:val="nil"/>
              <w:left w:val="single" w:sz="8" w:space="0" w:color="auto"/>
              <w:bottom w:val="single" w:sz="4" w:space="0" w:color="auto"/>
              <w:right w:val="single" w:sz="4" w:space="0" w:color="auto"/>
            </w:tcBorders>
            <w:shd w:val="clear" w:color="auto" w:fill="auto"/>
            <w:noWrap/>
            <w:vAlign w:val="center"/>
            <w:hideMark/>
          </w:tcPr>
          <w:p w14:paraId="3709D15D"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 xml:space="preserve">　</w:t>
            </w:r>
          </w:p>
        </w:tc>
        <w:tc>
          <w:tcPr>
            <w:tcW w:w="1843" w:type="dxa"/>
            <w:tcBorders>
              <w:top w:val="nil"/>
              <w:left w:val="nil"/>
              <w:bottom w:val="single" w:sz="4" w:space="0" w:color="auto"/>
              <w:right w:val="single" w:sz="4" w:space="0" w:color="auto"/>
            </w:tcBorders>
            <w:shd w:val="clear" w:color="auto" w:fill="auto"/>
            <w:noWrap/>
            <w:vAlign w:val="center"/>
            <w:hideMark/>
          </w:tcPr>
          <w:p w14:paraId="0EB1B654"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3b～4</w:t>
            </w:r>
          </w:p>
        </w:tc>
        <w:tc>
          <w:tcPr>
            <w:tcW w:w="1627" w:type="dxa"/>
            <w:tcBorders>
              <w:top w:val="nil"/>
              <w:left w:val="nil"/>
              <w:bottom w:val="single" w:sz="4" w:space="0" w:color="auto"/>
              <w:right w:val="single" w:sz="4" w:space="0" w:color="auto"/>
            </w:tcBorders>
            <w:shd w:val="clear" w:color="auto" w:fill="auto"/>
            <w:noWrap/>
            <w:vAlign w:val="center"/>
            <w:hideMark/>
          </w:tcPr>
          <w:p w14:paraId="52AC6A50"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任何</w:t>
            </w:r>
          </w:p>
        </w:tc>
        <w:tc>
          <w:tcPr>
            <w:tcW w:w="1646" w:type="dxa"/>
            <w:tcBorders>
              <w:top w:val="nil"/>
              <w:left w:val="nil"/>
              <w:bottom w:val="single" w:sz="4" w:space="0" w:color="auto"/>
              <w:right w:val="single" w:sz="8" w:space="0" w:color="auto"/>
            </w:tcBorders>
            <w:shd w:val="clear" w:color="auto" w:fill="auto"/>
            <w:noWrap/>
            <w:vAlign w:val="center"/>
            <w:hideMark/>
          </w:tcPr>
          <w:p w14:paraId="3B7768F0"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0</w:t>
            </w:r>
          </w:p>
        </w:tc>
      </w:tr>
      <w:tr w:rsidR="00B423DD" w:rsidRPr="003012DC" w14:paraId="1D5E5823" w14:textId="77777777" w:rsidTr="00017D30">
        <w:trPr>
          <w:trHeight w:val="285"/>
        </w:trPr>
        <w:tc>
          <w:tcPr>
            <w:tcW w:w="3417" w:type="dxa"/>
            <w:tcBorders>
              <w:top w:val="nil"/>
              <w:left w:val="single" w:sz="8" w:space="0" w:color="auto"/>
              <w:bottom w:val="single" w:sz="8" w:space="0" w:color="auto"/>
              <w:right w:val="single" w:sz="4" w:space="0" w:color="auto"/>
            </w:tcBorders>
            <w:shd w:val="clear" w:color="auto" w:fill="auto"/>
            <w:noWrap/>
            <w:vAlign w:val="center"/>
            <w:hideMark/>
          </w:tcPr>
          <w:p w14:paraId="296169D9"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ⅣC期</w:t>
            </w:r>
          </w:p>
        </w:tc>
        <w:tc>
          <w:tcPr>
            <w:tcW w:w="1843" w:type="dxa"/>
            <w:tcBorders>
              <w:top w:val="nil"/>
              <w:left w:val="nil"/>
              <w:bottom w:val="single" w:sz="8" w:space="0" w:color="auto"/>
              <w:right w:val="single" w:sz="4" w:space="0" w:color="auto"/>
            </w:tcBorders>
            <w:shd w:val="clear" w:color="auto" w:fill="auto"/>
            <w:noWrap/>
            <w:vAlign w:val="center"/>
            <w:hideMark/>
          </w:tcPr>
          <w:p w14:paraId="19267B95"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任何</w:t>
            </w:r>
          </w:p>
        </w:tc>
        <w:tc>
          <w:tcPr>
            <w:tcW w:w="1627" w:type="dxa"/>
            <w:tcBorders>
              <w:top w:val="nil"/>
              <w:left w:val="nil"/>
              <w:bottom w:val="single" w:sz="8" w:space="0" w:color="auto"/>
              <w:right w:val="single" w:sz="4" w:space="0" w:color="auto"/>
            </w:tcBorders>
            <w:shd w:val="clear" w:color="auto" w:fill="auto"/>
            <w:noWrap/>
            <w:vAlign w:val="center"/>
            <w:hideMark/>
          </w:tcPr>
          <w:p w14:paraId="745FBD1F"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任何</w:t>
            </w:r>
          </w:p>
        </w:tc>
        <w:tc>
          <w:tcPr>
            <w:tcW w:w="1646" w:type="dxa"/>
            <w:tcBorders>
              <w:top w:val="nil"/>
              <w:left w:val="nil"/>
              <w:bottom w:val="single" w:sz="8" w:space="0" w:color="auto"/>
              <w:right w:val="single" w:sz="8" w:space="0" w:color="auto"/>
            </w:tcBorders>
            <w:shd w:val="clear" w:color="auto" w:fill="auto"/>
            <w:noWrap/>
            <w:vAlign w:val="center"/>
            <w:hideMark/>
          </w:tcPr>
          <w:p w14:paraId="17E73EBB" w14:textId="77777777" w:rsidR="00B423DD" w:rsidRPr="003012DC" w:rsidRDefault="00B423DD" w:rsidP="00017D30">
            <w:pPr>
              <w:widowControl/>
              <w:jc w:val="left"/>
              <w:rPr>
                <w:rFonts w:ascii="宋体" w:eastAsia="宋体" w:hAnsi="宋体" w:cs="宋体"/>
                <w:kern w:val="0"/>
                <w:sz w:val="22"/>
              </w:rPr>
            </w:pPr>
            <w:r w:rsidRPr="003012DC">
              <w:rPr>
                <w:rFonts w:ascii="宋体" w:eastAsia="宋体" w:hAnsi="宋体" w:cs="宋体" w:hint="eastAsia"/>
                <w:kern w:val="0"/>
                <w:sz w:val="22"/>
              </w:rPr>
              <w:t>1</w:t>
            </w:r>
          </w:p>
        </w:tc>
      </w:tr>
    </w:tbl>
    <w:p w14:paraId="47680624" w14:textId="77777777" w:rsidR="00B423DD" w:rsidRDefault="00B423DD" w:rsidP="00B423DD">
      <w:pPr>
        <w:autoSpaceDE w:val="0"/>
        <w:autoSpaceDN w:val="0"/>
        <w:adjustRightInd w:val="0"/>
        <w:spacing w:before="100"/>
        <w:rPr>
          <w:rFonts w:ascii="仿宋" w:eastAsia="仿宋" w:hAnsi="仿宋"/>
          <w:sz w:val="30"/>
          <w:szCs w:val="30"/>
        </w:rPr>
      </w:pPr>
      <w:r w:rsidRPr="003012DC">
        <w:rPr>
          <w:rFonts w:ascii="宋体" w:eastAsia="宋体" w:hAnsi="宋体" w:cs="宋体" w:hint="eastAsia"/>
          <w:kern w:val="0"/>
          <w:sz w:val="22"/>
        </w:rPr>
        <w:t>注：以上表格中“年龄”均指患者甲状腺癌的首次确诊年龄</w:t>
      </w:r>
    </w:p>
    <w:p w14:paraId="7CC05B3B" w14:textId="77777777" w:rsidR="00B423DD" w:rsidRDefault="00B423DD" w:rsidP="00B423DD">
      <w:pPr>
        <w:rPr>
          <w:rFonts w:ascii="仿宋" w:eastAsia="仿宋" w:hAnsi="仿宋"/>
          <w:sz w:val="30"/>
          <w:szCs w:val="30"/>
        </w:rPr>
      </w:pPr>
      <w:r>
        <w:rPr>
          <w:rFonts w:ascii="仿宋" w:eastAsia="仿宋" w:hAnsi="仿宋" w:hint="eastAsia"/>
          <w:sz w:val="30"/>
          <w:szCs w:val="30"/>
        </w:rPr>
        <w:t xml:space="preserve">3.3.12 </w:t>
      </w:r>
      <w:r w:rsidRPr="00E55F88">
        <w:rPr>
          <w:rFonts w:ascii="仿宋" w:eastAsia="仿宋" w:hAnsi="仿宋" w:hint="eastAsia"/>
          <w:sz w:val="30"/>
          <w:szCs w:val="30"/>
        </w:rPr>
        <w:t>肌力</w:t>
      </w:r>
    </w:p>
    <w:p w14:paraId="7A78E390" w14:textId="46924363" w:rsidR="00B423DD" w:rsidRPr="00E55F88" w:rsidRDefault="00B423DD" w:rsidP="00B423DD">
      <w:pPr>
        <w:ind w:firstLineChars="200" w:firstLine="600"/>
        <w:rPr>
          <w:rFonts w:ascii="仿宋" w:eastAsia="仿宋" w:hAnsi="仿宋"/>
          <w:sz w:val="30"/>
          <w:szCs w:val="30"/>
        </w:rPr>
      </w:pPr>
      <w:r>
        <w:rPr>
          <w:rFonts w:ascii="仿宋" w:eastAsia="仿宋" w:hAnsi="仿宋" w:hint="eastAsia"/>
          <w:sz w:val="30"/>
          <w:szCs w:val="30"/>
        </w:rPr>
        <w:t>指肌肉收缩时的力量。</w:t>
      </w:r>
      <w:r w:rsidR="00F64AD6" w:rsidRPr="00F64AD6">
        <w:rPr>
          <w:rFonts w:ascii="仿宋" w:eastAsia="仿宋" w:hAnsi="仿宋" w:hint="eastAsia"/>
          <w:sz w:val="30"/>
          <w:szCs w:val="30"/>
        </w:rPr>
        <w:t>肌力划分为0-5 级</w:t>
      </w:r>
      <w:r w:rsidR="00F64AD6">
        <w:rPr>
          <w:rFonts w:ascii="仿宋" w:eastAsia="仿宋" w:hAnsi="仿宋" w:hint="eastAsia"/>
          <w:sz w:val="30"/>
          <w:szCs w:val="30"/>
        </w:rPr>
        <w:t>，</w:t>
      </w:r>
      <w:r w:rsidR="000644E0">
        <w:rPr>
          <w:rFonts w:ascii="仿宋" w:eastAsia="仿宋" w:hAnsi="仿宋" w:hint="eastAsia"/>
          <w:sz w:val="30"/>
          <w:szCs w:val="30"/>
        </w:rPr>
        <w:t>具体</w:t>
      </w:r>
      <w:r w:rsidR="00577FD2">
        <w:rPr>
          <w:rFonts w:ascii="仿宋" w:eastAsia="仿宋" w:hAnsi="仿宋" w:hint="eastAsia"/>
          <w:sz w:val="30"/>
          <w:szCs w:val="30"/>
        </w:rPr>
        <w:t>为</w:t>
      </w:r>
      <w:r w:rsidR="00F64AD6">
        <w:rPr>
          <w:rFonts w:ascii="仿宋" w:eastAsia="仿宋" w:hAnsi="仿宋" w:hint="eastAsia"/>
          <w:sz w:val="30"/>
          <w:szCs w:val="30"/>
        </w:rPr>
        <w:t>：</w:t>
      </w:r>
    </w:p>
    <w:p w14:paraId="0ABEF231" w14:textId="77777777" w:rsidR="00B423DD" w:rsidRPr="00E55F88" w:rsidRDefault="00B423DD" w:rsidP="00B423DD">
      <w:pPr>
        <w:ind w:firstLineChars="200" w:firstLine="600"/>
        <w:rPr>
          <w:rFonts w:ascii="仿宋" w:eastAsia="仿宋" w:hAnsi="仿宋"/>
          <w:sz w:val="30"/>
          <w:szCs w:val="30"/>
        </w:rPr>
      </w:pPr>
      <w:r w:rsidRPr="00E55F88">
        <w:rPr>
          <w:rFonts w:ascii="仿宋" w:eastAsia="仿宋" w:hAnsi="仿宋" w:hint="eastAsia"/>
          <w:sz w:val="30"/>
          <w:szCs w:val="30"/>
        </w:rPr>
        <w:t>0级</w:t>
      </w:r>
      <w:r>
        <w:rPr>
          <w:rFonts w:ascii="仿宋" w:eastAsia="仿宋" w:hAnsi="仿宋" w:hint="eastAsia"/>
          <w:sz w:val="30"/>
          <w:szCs w:val="30"/>
        </w:rPr>
        <w:t>：肌肉</w:t>
      </w:r>
      <w:r w:rsidRPr="00E55F88">
        <w:rPr>
          <w:rFonts w:ascii="仿宋" w:eastAsia="仿宋" w:hAnsi="仿宋" w:hint="eastAsia"/>
          <w:sz w:val="30"/>
          <w:szCs w:val="30"/>
        </w:rPr>
        <w:t>完全瘫痪，</w:t>
      </w:r>
      <w:r>
        <w:rPr>
          <w:rFonts w:ascii="仿宋" w:eastAsia="仿宋" w:hAnsi="仿宋" w:hint="eastAsia"/>
          <w:sz w:val="30"/>
          <w:szCs w:val="30"/>
        </w:rPr>
        <w:t>毫无</w:t>
      </w:r>
      <w:r w:rsidRPr="00E55F88">
        <w:rPr>
          <w:rFonts w:ascii="仿宋" w:eastAsia="仿宋" w:hAnsi="仿宋" w:hint="eastAsia"/>
          <w:sz w:val="30"/>
          <w:szCs w:val="30"/>
        </w:rPr>
        <w:t>收缩。</w:t>
      </w:r>
    </w:p>
    <w:p w14:paraId="5A5E0469" w14:textId="77777777" w:rsidR="00B423DD" w:rsidRPr="00E55F88" w:rsidRDefault="00B423DD" w:rsidP="00B423DD">
      <w:pPr>
        <w:ind w:firstLineChars="200" w:firstLine="600"/>
        <w:rPr>
          <w:rFonts w:ascii="仿宋" w:eastAsia="仿宋" w:hAnsi="仿宋"/>
          <w:sz w:val="30"/>
          <w:szCs w:val="30"/>
        </w:rPr>
      </w:pPr>
      <w:r w:rsidRPr="00E55F88">
        <w:rPr>
          <w:rFonts w:ascii="仿宋" w:eastAsia="仿宋" w:hAnsi="仿宋" w:hint="eastAsia"/>
          <w:sz w:val="30"/>
          <w:szCs w:val="30"/>
        </w:rPr>
        <w:t>1级</w:t>
      </w:r>
      <w:r>
        <w:rPr>
          <w:rFonts w:ascii="仿宋" w:eastAsia="仿宋" w:hAnsi="仿宋" w:hint="eastAsia"/>
          <w:sz w:val="30"/>
          <w:szCs w:val="30"/>
        </w:rPr>
        <w:t>：</w:t>
      </w:r>
      <w:r w:rsidRPr="00BA1AA0">
        <w:rPr>
          <w:rFonts w:ascii="仿宋" w:eastAsia="仿宋" w:hAnsi="仿宋" w:cs="宋体" w:hint="eastAsia"/>
          <w:color w:val="000000" w:themeColor="text1"/>
          <w:kern w:val="0"/>
          <w:sz w:val="30"/>
          <w:szCs w:val="30"/>
        </w:rPr>
        <w:t>可看到或者触及肌肉轻微收缩</w:t>
      </w:r>
      <w:r w:rsidRPr="00BA1AA0">
        <w:rPr>
          <w:rFonts w:ascii="仿宋" w:eastAsia="仿宋" w:hAnsi="仿宋" w:hint="eastAsia"/>
          <w:color w:val="000000" w:themeColor="text1"/>
          <w:sz w:val="30"/>
          <w:szCs w:val="30"/>
        </w:rPr>
        <w:t>，</w:t>
      </w:r>
      <w:r w:rsidRPr="00E55F88">
        <w:rPr>
          <w:rFonts w:ascii="仿宋" w:eastAsia="仿宋" w:hAnsi="仿宋" w:hint="eastAsia"/>
          <w:sz w:val="30"/>
          <w:szCs w:val="30"/>
        </w:rPr>
        <w:t>但不能产生动作。</w:t>
      </w:r>
    </w:p>
    <w:p w14:paraId="63DC1C57" w14:textId="419464FE" w:rsidR="00B423DD" w:rsidRPr="00E55F88" w:rsidRDefault="00B423DD" w:rsidP="00B423DD">
      <w:pPr>
        <w:ind w:firstLineChars="200" w:firstLine="600"/>
        <w:rPr>
          <w:rFonts w:ascii="仿宋" w:eastAsia="仿宋" w:hAnsi="仿宋"/>
          <w:sz w:val="30"/>
          <w:szCs w:val="30"/>
        </w:rPr>
      </w:pPr>
      <w:r w:rsidRPr="00E55F88">
        <w:rPr>
          <w:rFonts w:ascii="仿宋" w:eastAsia="仿宋" w:hAnsi="仿宋" w:hint="eastAsia"/>
          <w:sz w:val="30"/>
          <w:szCs w:val="30"/>
        </w:rPr>
        <w:t>2级</w:t>
      </w:r>
      <w:r>
        <w:rPr>
          <w:rFonts w:ascii="仿宋" w:eastAsia="仿宋" w:hAnsi="仿宋" w:hint="eastAsia"/>
          <w:sz w:val="30"/>
          <w:szCs w:val="30"/>
        </w:rPr>
        <w:t>：</w:t>
      </w:r>
      <w:r w:rsidR="00123878" w:rsidRPr="00123878">
        <w:rPr>
          <w:rFonts w:ascii="仿宋" w:eastAsia="仿宋" w:hAnsi="仿宋" w:hint="eastAsia"/>
          <w:sz w:val="30"/>
          <w:szCs w:val="30"/>
        </w:rPr>
        <w:t>肌肉在不受重力影响下，可进行运动，即肢体能在床面上移动，但不能抬高</w:t>
      </w:r>
      <w:r w:rsidRPr="00E55F88">
        <w:rPr>
          <w:rFonts w:ascii="仿宋" w:eastAsia="仿宋" w:hAnsi="仿宋" w:hint="eastAsia"/>
          <w:sz w:val="30"/>
          <w:szCs w:val="30"/>
        </w:rPr>
        <w:t>。</w:t>
      </w:r>
    </w:p>
    <w:p w14:paraId="0E381A8A" w14:textId="74F34EE5" w:rsidR="00B423DD" w:rsidRPr="00BA1AA0" w:rsidRDefault="00B423DD" w:rsidP="00B423DD">
      <w:pPr>
        <w:ind w:firstLineChars="200" w:firstLine="600"/>
        <w:rPr>
          <w:rFonts w:ascii="仿宋" w:eastAsia="仿宋" w:hAnsi="仿宋"/>
          <w:color w:val="000000" w:themeColor="text1"/>
          <w:sz w:val="30"/>
          <w:szCs w:val="30"/>
        </w:rPr>
      </w:pPr>
      <w:r w:rsidRPr="00E55F88">
        <w:rPr>
          <w:rFonts w:ascii="仿宋" w:eastAsia="仿宋" w:hAnsi="仿宋" w:hint="eastAsia"/>
          <w:sz w:val="30"/>
          <w:szCs w:val="30"/>
        </w:rPr>
        <w:t>3级</w:t>
      </w:r>
      <w:r>
        <w:rPr>
          <w:rFonts w:ascii="仿宋" w:eastAsia="仿宋" w:hAnsi="仿宋" w:hint="eastAsia"/>
          <w:sz w:val="30"/>
          <w:szCs w:val="30"/>
        </w:rPr>
        <w:t>：</w:t>
      </w:r>
      <w:r w:rsidR="00123878" w:rsidRPr="00123878">
        <w:rPr>
          <w:rFonts w:ascii="仿宋" w:eastAsia="仿宋" w:hAnsi="仿宋" w:hint="eastAsia"/>
          <w:sz w:val="30"/>
          <w:szCs w:val="30"/>
        </w:rPr>
        <w:t>在和地心引力相反的方向中尚能完成其动作</w:t>
      </w:r>
      <w:r w:rsidRPr="00E55F88">
        <w:rPr>
          <w:rFonts w:ascii="仿宋" w:eastAsia="仿宋" w:hAnsi="仿宋" w:hint="eastAsia"/>
          <w:sz w:val="30"/>
          <w:szCs w:val="30"/>
        </w:rPr>
        <w:t>，</w:t>
      </w:r>
      <w:r w:rsidRPr="00BA1AA0">
        <w:rPr>
          <w:rFonts w:ascii="仿宋" w:eastAsia="仿宋" w:hAnsi="仿宋" w:cs="宋体" w:hint="eastAsia"/>
          <w:color w:val="000000" w:themeColor="text1"/>
          <w:kern w:val="0"/>
          <w:sz w:val="30"/>
          <w:szCs w:val="30"/>
        </w:rPr>
        <w:t>但不能对抗外加阻力</w:t>
      </w:r>
      <w:r w:rsidRPr="00BA1AA0">
        <w:rPr>
          <w:rFonts w:ascii="仿宋" w:eastAsia="仿宋" w:hAnsi="仿宋" w:hint="eastAsia"/>
          <w:color w:val="000000" w:themeColor="text1"/>
          <w:sz w:val="30"/>
          <w:szCs w:val="30"/>
        </w:rPr>
        <w:t>。</w:t>
      </w:r>
    </w:p>
    <w:p w14:paraId="195EC6F3" w14:textId="23EB6227" w:rsidR="00B423DD" w:rsidRDefault="00B423DD" w:rsidP="00B423DD">
      <w:pPr>
        <w:ind w:firstLineChars="200" w:firstLine="600"/>
        <w:rPr>
          <w:rFonts w:ascii="仿宋" w:eastAsia="仿宋" w:hAnsi="仿宋"/>
          <w:sz w:val="30"/>
          <w:szCs w:val="30"/>
        </w:rPr>
      </w:pPr>
      <w:r w:rsidRPr="00E55F88">
        <w:rPr>
          <w:rFonts w:ascii="仿宋" w:eastAsia="仿宋" w:hAnsi="仿宋" w:hint="eastAsia"/>
          <w:sz w:val="30"/>
          <w:szCs w:val="30"/>
        </w:rPr>
        <w:t>4级</w:t>
      </w:r>
      <w:r>
        <w:rPr>
          <w:rFonts w:ascii="仿宋" w:eastAsia="仿宋" w:hAnsi="仿宋" w:hint="eastAsia"/>
          <w:sz w:val="30"/>
          <w:szCs w:val="30"/>
        </w:rPr>
        <w:t>：</w:t>
      </w:r>
      <w:r w:rsidR="00123878" w:rsidRPr="00123878">
        <w:rPr>
          <w:rFonts w:ascii="仿宋" w:eastAsia="仿宋" w:hAnsi="仿宋" w:hint="eastAsia"/>
          <w:sz w:val="30"/>
          <w:szCs w:val="30"/>
        </w:rPr>
        <w:t>能对抗一定的阻力，但较正常人为低</w:t>
      </w:r>
      <w:r w:rsidRPr="00E55F88">
        <w:rPr>
          <w:rFonts w:ascii="仿宋" w:eastAsia="仿宋" w:hAnsi="仿宋" w:hint="eastAsia"/>
          <w:sz w:val="30"/>
          <w:szCs w:val="30"/>
        </w:rPr>
        <w:t>。</w:t>
      </w:r>
    </w:p>
    <w:p w14:paraId="64030F33" w14:textId="18214797" w:rsidR="00B423DD" w:rsidRDefault="00B423DD" w:rsidP="00B423DD">
      <w:pPr>
        <w:ind w:firstLineChars="200" w:firstLine="600"/>
        <w:rPr>
          <w:rFonts w:ascii="仿宋" w:eastAsia="仿宋" w:hAnsi="仿宋"/>
          <w:sz w:val="30"/>
          <w:szCs w:val="30"/>
        </w:rPr>
      </w:pPr>
      <w:r w:rsidRPr="00E55F88">
        <w:rPr>
          <w:rFonts w:ascii="仿宋" w:eastAsia="仿宋" w:hAnsi="仿宋" w:hint="eastAsia"/>
          <w:sz w:val="30"/>
          <w:szCs w:val="30"/>
        </w:rPr>
        <w:t>5级</w:t>
      </w:r>
      <w:r>
        <w:rPr>
          <w:rFonts w:ascii="仿宋" w:eastAsia="仿宋" w:hAnsi="仿宋" w:hint="eastAsia"/>
          <w:sz w:val="30"/>
          <w:szCs w:val="30"/>
        </w:rPr>
        <w:t>：</w:t>
      </w:r>
      <w:r w:rsidRPr="00E55F88">
        <w:rPr>
          <w:rFonts w:ascii="仿宋" w:eastAsia="仿宋" w:hAnsi="仿宋" w:hint="eastAsia"/>
          <w:sz w:val="30"/>
          <w:szCs w:val="30"/>
        </w:rPr>
        <w:t>正常</w:t>
      </w:r>
      <w:r w:rsidR="005C7822">
        <w:rPr>
          <w:rFonts w:ascii="仿宋" w:eastAsia="仿宋" w:hAnsi="仿宋" w:hint="eastAsia"/>
          <w:sz w:val="30"/>
          <w:szCs w:val="30"/>
        </w:rPr>
        <w:t>肌力</w:t>
      </w:r>
      <w:r w:rsidRPr="00E55F88">
        <w:rPr>
          <w:rFonts w:ascii="仿宋" w:eastAsia="仿宋" w:hAnsi="仿宋" w:hint="eastAsia"/>
          <w:sz w:val="30"/>
          <w:szCs w:val="30"/>
        </w:rPr>
        <w:t>。</w:t>
      </w:r>
    </w:p>
    <w:p w14:paraId="56441A36" w14:textId="60D07424" w:rsidR="00FC569B" w:rsidRDefault="00FC569B" w:rsidP="00FC569B">
      <w:pPr>
        <w:rPr>
          <w:rFonts w:ascii="仿宋" w:eastAsia="仿宋" w:hAnsi="仿宋"/>
          <w:sz w:val="30"/>
          <w:szCs w:val="30"/>
        </w:rPr>
      </w:pPr>
      <w:r>
        <w:rPr>
          <w:rFonts w:ascii="仿宋" w:eastAsia="仿宋" w:hAnsi="仿宋" w:hint="eastAsia"/>
          <w:sz w:val="30"/>
          <w:szCs w:val="30"/>
        </w:rPr>
        <w:t>3.3.1</w:t>
      </w:r>
      <w:r w:rsidRPr="00FC569B">
        <w:rPr>
          <w:rFonts w:ascii="仿宋" w:eastAsia="仿宋" w:hAnsi="仿宋" w:hint="eastAsia"/>
          <w:sz w:val="30"/>
          <w:szCs w:val="30"/>
        </w:rPr>
        <w:t>3 组织病理学检查</w:t>
      </w:r>
    </w:p>
    <w:p w14:paraId="498A08DA" w14:textId="77777777" w:rsidR="00DB23AA" w:rsidRDefault="00DB23AA" w:rsidP="00DB23AA">
      <w:pPr>
        <w:ind w:firstLineChars="200" w:firstLine="600"/>
        <w:rPr>
          <w:rFonts w:ascii="仿宋" w:eastAsia="仿宋" w:hAnsi="仿宋"/>
          <w:sz w:val="30"/>
          <w:szCs w:val="30"/>
        </w:rPr>
      </w:pPr>
      <w:r w:rsidRPr="00DB23AA">
        <w:rPr>
          <w:rFonts w:ascii="仿宋" w:eastAsia="仿宋" w:hAnsi="仿宋" w:hint="eastAsia"/>
          <w:sz w:val="30"/>
          <w:szCs w:val="30"/>
        </w:rPr>
        <w:t>组织病理学检查是通过局部切除、钳取、穿刺等手术方法，从患者机体采取病变组织块，经过包埋、切片后，进行病理检查的方法。</w:t>
      </w:r>
    </w:p>
    <w:p w14:paraId="7BB9B4C3" w14:textId="0E8663A9" w:rsidR="00FC569B" w:rsidRDefault="00DB23AA" w:rsidP="00DB23AA">
      <w:pPr>
        <w:ind w:firstLineChars="200" w:firstLine="600"/>
        <w:rPr>
          <w:rFonts w:ascii="仿宋" w:eastAsia="仿宋" w:hAnsi="仿宋"/>
          <w:sz w:val="30"/>
          <w:szCs w:val="30"/>
        </w:rPr>
      </w:pPr>
      <w:r w:rsidRPr="00DB23AA">
        <w:rPr>
          <w:rFonts w:ascii="仿宋" w:eastAsia="仿宋" w:hAnsi="仿宋" w:hint="eastAsia"/>
          <w:sz w:val="30"/>
          <w:szCs w:val="30"/>
        </w:rPr>
        <w:t>需要</w:t>
      </w:r>
      <w:r>
        <w:rPr>
          <w:rFonts w:ascii="仿宋" w:eastAsia="仿宋" w:hAnsi="仿宋" w:hint="eastAsia"/>
          <w:sz w:val="30"/>
          <w:szCs w:val="30"/>
        </w:rPr>
        <w:t>明确</w:t>
      </w:r>
      <w:r w:rsidRPr="00DB23AA">
        <w:rPr>
          <w:rFonts w:ascii="仿宋" w:eastAsia="仿宋" w:hAnsi="仿宋" w:hint="eastAsia"/>
          <w:sz w:val="30"/>
          <w:szCs w:val="30"/>
        </w:rPr>
        <w:t>的是，通过采集病变部位脱落细胞、细针吸取病变部位细胞、体腔积液分离病变细胞等方式获取病变细胞，制成涂</w:t>
      </w:r>
      <w:r w:rsidRPr="00DB23AA">
        <w:rPr>
          <w:rFonts w:ascii="仿宋" w:eastAsia="仿宋" w:hAnsi="仿宋" w:hint="eastAsia"/>
          <w:sz w:val="30"/>
          <w:szCs w:val="30"/>
        </w:rPr>
        <w:lastRenderedPageBreak/>
        <w:t>片，进行病理检查的方法，属于细胞病理学检查，不属于组织病理学检查。</w:t>
      </w:r>
    </w:p>
    <w:p w14:paraId="646AF6D6" w14:textId="77777777" w:rsidR="00B423DD" w:rsidRPr="00790005" w:rsidRDefault="00B423DD" w:rsidP="00B423DD">
      <w:pPr>
        <w:rPr>
          <w:rFonts w:ascii="仿宋" w:eastAsia="仿宋" w:hAnsi="仿宋"/>
          <w:b/>
          <w:sz w:val="30"/>
          <w:szCs w:val="30"/>
        </w:rPr>
      </w:pPr>
    </w:p>
    <w:p w14:paraId="768C4B60" w14:textId="77777777" w:rsidR="00B423DD" w:rsidRPr="008F1525" w:rsidRDefault="00B423DD" w:rsidP="00B423DD">
      <w:pPr>
        <w:autoSpaceDE w:val="0"/>
        <w:autoSpaceDN w:val="0"/>
        <w:adjustRightInd w:val="0"/>
        <w:spacing w:before="100"/>
        <w:rPr>
          <w:rFonts w:ascii="仿宋" w:eastAsia="仿宋" w:hAnsi="仿宋"/>
          <w:b/>
          <w:sz w:val="30"/>
          <w:szCs w:val="30"/>
        </w:rPr>
      </w:pPr>
      <w:r w:rsidRPr="008F1525">
        <w:rPr>
          <w:rFonts w:ascii="仿宋" w:eastAsia="仿宋" w:hAnsi="仿宋"/>
          <w:b/>
          <w:sz w:val="30"/>
          <w:szCs w:val="30"/>
        </w:rPr>
        <w:t xml:space="preserve">4 </w:t>
      </w:r>
      <w:r w:rsidRPr="008F1525">
        <w:rPr>
          <w:rFonts w:ascii="仿宋" w:eastAsia="仿宋" w:hAnsi="仿宋" w:hint="eastAsia"/>
          <w:b/>
          <w:sz w:val="30"/>
          <w:szCs w:val="30"/>
        </w:rPr>
        <w:t>重大疾病保险宣传材料的相关规定</w:t>
      </w:r>
    </w:p>
    <w:p w14:paraId="7F34A7B2" w14:textId="77777777" w:rsidR="00B423DD" w:rsidRPr="007062A8" w:rsidRDefault="00B423DD" w:rsidP="00B423DD">
      <w:pPr>
        <w:ind w:firstLineChars="200" w:firstLine="600"/>
        <w:rPr>
          <w:rFonts w:ascii="仿宋" w:eastAsia="仿宋" w:hAnsi="仿宋"/>
          <w:sz w:val="30"/>
          <w:szCs w:val="30"/>
        </w:rPr>
      </w:pPr>
      <w:r w:rsidRPr="007062A8">
        <w:rPr>
          <w:rFonts w:ascii="仿宋" w:eastAsia="仿宋" w:hAnsi="仿宋" w:hint="eastAsia"/>
          <w:sz w:val="30"/>
          <w:szCs w:val="30"/>
        </w:rPr>
        <w:t>在重大疾病保险的宣传材料中，如果保障的疾病名称单独出现，应当采用以下主标题和副标题结合的形式。</w:t>
      </w:r>
    </w:p>
    <w:p w14:paraId="2212413D" w14:textId="2C4599B7" w:rsidR="00B423DD"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t>4.1 严重恶性肿瘤</w:t>
      </w:r>
      <w:r w:rsidR="00AF1659" w:rsidRPr="007062A8">
        <w:rPr>
          <w:rFonts w:ascii="仿宋" w:eastAsia="仿宋" w:hAnsi="仿宋" w:hint="eastAsia"/>
          <w:sz w:val="30"/>
          <w:szCs w:val="30"/>
        </w:rPr>
        <w:t>——</w:t>
      </w:r>
      <w:r w:rsidR="00AF1659" w:rsidRPr="00AF1659">
        <w:rPr>
          <w:rFonts w:ascii="仿宋" w:eastAsia="仿宋" w:hAnsi="仿宋" w:hint="eastAsia"/>
          <w:sz w:val="30"/>
          <w:szCs w:val="30"/>
        </w:rPr>
        <w:t>不包括部分早期恶性肿瘤</w:t>
      </w:r>
    </w:p>
    <w:p w14:paraId="315D9874" w14:textId="77777777" w:rsidR="00B423DD"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t>4.</w:t>
      </w:r>
      <w:r>
        <w:rPr>
          <w:rFonts w:ascii="仿宋" w:eastAsia="仿宋" w:hAnsi="仿宋" w:hint="eastAsia"/>
          <w:sz w:val="30"/>
          <w:szCs w:val="30"/>
        </w:rPr>
        <w:t xml:space="preserve">2 </w:t>
      </w:r>
      <w:r w:rsidRPr="004265B1">
        <w:rPr>
          <w:rFonts w:ascii="仿宋" w:eastAsia="仿宋" w:hAnsi="仿宋" w:hint="eastAsia"/>
          <w:sz w:val="30"/>
          <w:szCs w:val="30"/>
        </w:rPr>
        <w:t>较重急性心肌梗死</w:t>
      </w:r>
    </w:p>
    <w:p w14:paraId="6EAE6511" w14:textId="77777777" w:rsidR="00B423DD" w:rsidRPr="007062A8"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t>4.3 严重脑中风后遗症——永久性的功能障碍</w:t>
      </w:r>
    </w:p>
    <w:p w14:paraId="33682F98" w14:textId="77777777" w:rsidR="00B423DD" w:rsidRPr="007062A8" w:rsidRDefault="00B423DD" w:rsidP="00B423DD">
      <w:pPr>
        <w:autoSpaceDE w:val="0"/>
        <w:autoSpaceDN w:val="0"/>
        <w:adjustRightInd w:val="0"/>
        <w:spacing w:before="100"/>
        <w:rPr>
          <w:rFonts w:ascii="仿宋" w:eastAsia="仿宋" w:hAnsi="仿宋"/>
          <w:sz w:val="30"/>
          <w:szCs w:val="30"/>
        </w:rPr>
      </w:pPr>
      <w:r w:rsidRPr="007062A8">
        <w:rPr>
          <w:rFonts w:ascii="仿宋" w:eastAsia="仿宋" w:hAnsi="仿宋" w:hint="eastAsia"/>
          <w:sz w:val="30"/>
          <w:szCs w:val="30"/>
        </w:rPr>
        <w:t>4.4 重大器官移植术或造血干细胞移植术——重大器官须异体移植手术</w:t>
      </w:r>
    </w:p>
    <w:p w14:paraId="3EF69BC8" w14:textId="77777777" w:rsidR="00B423DD" w:rsidRPr="007062A8" w:rsidRDefault="00B423DD" w:rsidP="00B423DD">
      <w:pPr>
        <w:autoSpaceDE w:val="0"/>
        <w:autoSpaceDN w:val="0"/>
        <w:adjustRightInd w:val="0"/>
        <w:spacing w:before="100"/>
        <w:rPr>
          <w:rFonts w:ascii="仿宋" w:eastAsia="仿宋" w:hAnsi="仿宋"/>
          <w:sz w:val="30"/>
          <w:szCs w:val="30"/>
        </w:rPr>
      </w:pPr>
      <w:r w:rsidRPr="007062A8">
        <w:rPr>
          <w:rFonts w:ascii="仿宋" w:eastAsia="仿宋" w:hAnsi="仿宋" w:hint="eastAsia"/>
          <w:sz w:val="30"/>
          <w:szCs w:val="30"/>
        </w:rPr>
        <w:t>4.5 冠状动脉搭桥术（或称冠状动脉旁路移植术）——须切开心包手术</w:t>
      </w:r>
    </w:p>
    <w:p w14:paraId="15C31F07" w14:textId="50BC69A0" w:rsidR="00B423DD"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t>4.6</w:t>
      </w:r>
      <w:r>
        <w:rPr>
          <w:rFonts w:ascii="仿宋" w:eastAsia="仿宋" w:hAnsi="仿宋" w:hint="eastAsia"/>
          <w:sz w:val="30"/>
          <w:szCs w:val="30"/>
        </w:rPr>
        <w:t xml:space="preserve"> </w:t>
      </w:r>
      <w:r w:rsidRPr="00D9174E">
        <w:rPr>
          <w:rFonts w:ascii="仿宋" w:eastAsia="仿宋" w:hAnsi="仿宋" w:hint="eastAsia"/>
          <w:sz w:val="30"/>
          <w:szCs w:val="30"/>
        </w:rPr>
        <w:t>严重慢性</w:t>
      </w:r>
      <w:r w:rsidR="00EA059C" w:rsidRPr="00EA059C">
        <w:rPr>
          <w:rFonts w:ascii="仿宋" w:eastAsia="仿宋" w:hAnsi="仿宋" w:hint="eastAsia"/>
          <w:sz w:val="30"/>
          <w:szCs w:val="30"/>
        </w:rPr>
        <w:t>肾功能衰竭</w:t>
      </w:r>
      <w:r w:rsidRPr="007062A8">
        <w:rPr>
          <w:rFonts w:ascii="仿宋" w:eastAsia="仿宋" w:hAnsi="仿宋" w:hint="eastAsia"/>
          <w:sz w:val="30"/>
          <w:szCs w:val="30"/>
        </w:rPr>
        <w:t>——须</w:t>
      </w:r>
      <w:r w:rsidR="00EA059C">
        <w:rPr>
          <w:rFonts w:ascii="仿宋" w:eastAsia="仿宋" w:hAnsi="仿宋" w:hint="eastAsia"/>
          <w:sz w:val="30"/>
          <w:szCs w:val="30"/>
        </w:rPr>
        <w:t>规律</w:t>
      </w:r>
      <w:r w:rsidRPr="007062A8">
        <w:rPr>
          <w:rFonts w:ascii="仿宋" w:eastAsia="仿宋" w:hAnsi="仿宋" w:hint="eastAsia"/>
          <w:sz w:val="30"/>
          <w:szCs w:val="30"/>
        </w:rPr>
        <w:t>透析治疗</w:t>
      </w:r>
    </w:p>
    <w:p w14:paraId="7989FB13" w14:textId="77777777" w:rsidR="00B423DD" w:rsidRPr="007062A8"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t>4.7 多个肢体缺失——完全性断离</w:t>
      </w:r>
    </w:p>
    <w:p w14:paraId="3D71F633" w14:textId="77777777" w:rsidR="00B423DD" w:rsidRPr="007062A8"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t>4.8 急性重症肝炎或亚急性重症肝炎</w:t>
      </w:r>
    </w:p>
    <w:p w14:paraId="57FEC463" w14:textId="0CB6138B" w:rsidR="00B423DD"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t>4.9 严重良性颅内肿瘤——</w:t>
      </w:r>
      <w:r w:rsidR="00AF1659" w:rsidRPr="00AF1659">
        <w:rPr>
          <w:rFonts w:ascii="仿宋" w:eastAsia="仿宋" w:hAnsi="仿宋" w:hint="eastAsia"/>
          <w:sz w:val="30"/>
          <w:szCs w:val="30"/>
        </w:rPr>
        <w:t>须开颅手术或放射治疗</w:t>
      </w:r>
    </w:p>
    <w:p w14:paraId="63C0FD34" w14:textId="77777777" w:rsidR="00B423DD" w:rsidRPr="007062A8"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t>4.10 慢性肝功能衰竭失代偿期——不包括酗酒或药物滥用所致</w:t>
      </w:r>
    </w:p>
    <w:p w14:paraId="7DBE9BAA" w14:textId="683C8860" w:rsidR="00B423DD" w:rsidRPr="007062A8"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t>4.11 严重脑炎</w:t>
      </w:r>
      <w:r w:rsidR="00D6516E">
        <w:rPr>
          <w:rFonts w:ascii="仿宋" w:eastAsia="仿宋" w:hAnsi="仿宋" w:hint="eastAsia"/>
          <w:sz w:val="30"/>
          <w:szCs w:val="30"/>
        </w:rPr>
        <w:t>后遗症</w:t>
      </w:r>
      <w:r w:rsidRPr="007062A8">
        <w:rPr>
          <w:rFonts w:ascii="仿宋" w:eastAsia="仿宋" w:hAnsi="仿宋" w:hint="eastAsia"/>
          <w:sz w:val="30"/>
          <w:szCs w:val="30"/>
        </w:rPr>
        <w:t>或</w:t>
      </w:r>
      <w:r w:rsidR="00D6516E">
        <w:rPr>
          <w:rFonts w:ascii="仿宋" w:eastAsia="仿宋" w:hAnsi="仿宋" w:hint="eastAsia"/>
          <w:sz w:val="30"/>
          <w:szCs w:val="30"/>
        </w:rPr>
        <w:t>严重</w:t>
      </w:r>
      <w:r w:rsidRPr="007062A8">
        <w:rPr>
          <w:rFonts w:ascii="仿宋" w:eastAsia="仿宋" w:hAnsi="仿宋" w:hint="eastAsia"/>
          <w:sz w:val="30"/>
          <w:szCs w:val="30"/>
        </w:rPr>
        <w:t>脑膜炎后遗症——永久性的功能障碍</w:t>
      </w:r>
    </w:p>
    <w:p w14:paraId="1466B88E" w14:textId="77777777" w:rsidR="00B423DD" w:rsidRPr="007062A8"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lastRenderedPageBreak/>
        <w:t>4.12 深度昏迷——不包括酗酒或药物滥用所致</w:t>
      </w:r>
    </w:p>
    <w:p w14:paraId="43C2D35D" w14:textId="77777777" w:rsidR="00B423DD" w:rsidRDefault="00B423DD" w:rsidP="00B423DD">
      <w:pPr>
        <w:autoSpaceDE w:val="0"/>
        <w:autoSpaceDN w:val="0"/>
        <w:adjustRightInd w:val="0"/>
        <w:spacing w:before="100"/>
        <w:rPr>
          <w:rFonts w:ascii="仿宋" w:eastAsia="仿宋" w:hAnsi="仿宋"/>
          <w:sz w:val="30"/>
          <w:szCs w:val="30"/>
        </w:rPr>
      </w:pPr>
      <w:r>
        <w:rPr>
          <w:rFonts w:ascii="仿宋" w:eastAsia="仿宋" w:hAnsi="仿宋" w:hint="eastAsia"/>
          <w:sz w:val="30"/>
          <w:szCs w:val="30"/>
        </w:rPr>
        <w:t>4.13 双耳失聪——永久不可逆</w:t>
      </w:r>
    </w:p>
    <w:p w14:paraId="24335DF8" w14:textId="77777777" w:rsidR="00B423DD" w:rsidRDefault="00B423DD" w:rsidP="00B423DD">
      <w:pPr>
        <w:autoSpaceDE w:val="0"/>
        <w:autoSpaceDN w:val="0"/>
        <w:adjustRightInd w:val="0"/>
        <w:spacing w:before="100"/>
        <w:ind w:firstLineChars="200" w:firstLine="600"/>
        <w:rPr>
          <w:rFonts w:ascii="仿宋" w:eastAsia="仿宋" w:hAnsi="仿宋"/>
          <w:sz w:val="30"/>
          <w:szCs w:val="30"/>
        </w:rPr>
      </w:pPr>
      <w:r>
        <w:rPr>
          <w:rFonts w:ascii="仿宋" w:eastAsia="仿宋" w:hAnsi="仿宋" w:hint="eastAsia"/>
          <w:sz w:val="30"/>
          <w:szCs w:val="30"/>
        </w:rPr>
        <w:t>注：如果保险公司仅承担被保险人在某年龄之后的保障责任，须在副标题中注明。</w:t>
      </w:r>
    </w:p>
    <w:p w14:paraId="61A8BBFF" w14:textId="77777777" w:rsidR="00B423DD" w:rsidRDefault="00B423DD" w:rsidP="00B423DD">
      <w:pPr>
        <w:autoSpaceDE w:val="0"/>
        <w:autoSpaceDN w:val="0"/>
        <w:adjustRightInd w:val="0"/>
        <w:spacing w:before="100"/>
        <w:rPr>
          <w:rFonts w:ascii="仿宋" w:eastAsia="仿宋" w:hAnsi="仿宋"/>
          <w:sz w:val="30"/>
          <w:szCs w:val="30"/>
        </w:rPr>
      </w:pPr>
      <w:r>
        <w:rPr>
          <w:rFonts w:ascii="仿宋" w:eastAsia="仿宋" w:hAnsi="仿宋" w:hint="eastAsia"/>
          <w:sz w:val="30"/>
          <w:szCs w:val="30"/>
        </w:rPr>
        <w:t>4.14 双目失明——永久不可逆</w:t>
      </w:r>
    </w:p>
    <w:p w14:paraId="21411BBA" w14:textId="77777777" w:rsidR="00B423DD" w:rsidRDefault="00B423DD" w:rsidP="00B423DD">
      <w:pPr>
        <w:autoSpaceDE w:val="0"/>
        <w:autoSpaceDN w:val="0"/>
        <w:adjustRightInd w:val="0"/>
        <w:spacing w:before="100"/>
        <w:ind w:firstLineChars="200" w:firstLine="600"/>
        <w:rPr>
          <w:rFonts w:ascii="仿宋" w:eastAsia="仿宋" w:hAnsi="仿宋"/>
          <w:sz w:val="30"/>
          <w:szCs w:val="30"/>
        </w:rPr>
      </w:pPr>
      <w:r>
        <w:rPr>
          <w:rFonts w:ascii="仿宋" w:eastAsia="仿宋" w:hAnsi="仿宋" w:hint="eastAsia"/>
          <w:sz w:val="30"/>
          <w:szCs w:val="30"/>
        </w:rPr>
        <w:t>注：如果保险公司仅承担被保险人在某年龄之后的保障责任，须在副标题中注明。</w:t>
      </w:r>
    </w:p>
    <w:p w14:paraId="59D16C3C" w14:textId="77777777" w:rsidR="00B423DD" w:rsidRDefault="00B423DD" w:rsidP="00B423DD">
      <w:pPr>
        <w:autoSpaceDE w:val="0"/>
        <w:autoSpaceDN w:val="0"/>
        <w:adjustRightInd w:val="0"/>
        <w:spacing w:before="100"/>
        <w:rPr>
          <w:rFonts w:ascii="仿宋" w:eastAsia="仿宋" w:hAnsi="仿宋"/>
          <w:sz w:val="30"/>
          <w:szCs w:val="30"/>
        </w:rPr>
      </w:pPr>
      <w:r>
        <w:rPr>
          <w:rFonts w:ascii="仿宋" w:eastAsia="仿宋" w:hAnsi="仿宋" w:hint="eastAsia"/>
          <w:sz w:val="30"/>
          <w:szCs w:val="30"/>
        </w:rPr>
        <w:t>4.15 瘫痪——永久完全</w:t>
      </w:r>
    </w:p>
    <w:p w14:paraId="52322671" w14:textId="77777777" w:rsidR="00B423DD" w:rsidRDefault="00B423DD" w:rsidP="00B423DD">
      <w:pPr>
        <w:autoSpaceDE w:val="0"/>
        <w:autoSpaceDN w:val="0"/>
        <w:adjustRightInd w:val="0"/>
        <w:spacing w:before="100"/>
        <w:rPr>
          <w:rFonts w:ascii="仿宋" w:eastAsia="仿宋" w:hAnsi="仿宋"/>
          <w:sz w:val="30"/>
          <w:szCs w:val="30"/>
        </w:rPr>
      </w:pPr>
      <w:r w:rsidRPr="007062A8">
        <w:rPr>
          <w:rFonts w:ascii="仿宋" w:eastAsia="仿宋" w:hAnsi="仿宋" w:hint="eastAsia"/>
          <w:sz w:val="30"/>
          <w:szCs w:val="30"/>
        </w:rPr>
        <w:t>4.16 心脏瓣膜手术——须切开心脏手术</w:t>
      </w:r>
    </w:p>
    <w:p w14:paraId="68F9A56C" w14:textId="58D39A9B" w:rsidR="00B423DD" w:rsidRPr="007062A8"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t>4.17 严重阿尔茨海默病——</w:t>
      </w:r>
      <w:r w:rsidR="009014D7" w:rsidRPr="009014D7">
        <w:rPr>
          <w:rFonts w:ascii="仿宋" w:eastAsia="仿宋" w:hAnsi="仿宋" w:hint="eastAsia"/>
          <w:sz w:val="30"/>
          <w:szCs w:val="30"/>
        </w:rPr>
        <w:t>严重认知功能障碍</w:t>
      </w:r>
      <w:r w:rsidR="009014D7">
        <w:rPr>
          <w:rFonts w:ascii="仿宋" w:eastAsia="仿宋" w:hAnsi="仿宋" w:hint="eastAsia"/>
          <w:sz w:val="30"/>
          <w:szCs w:val="30"/>
        </w:rPr>
        <w:t>或</w:t>
      </w:r>
      <w:r w:rsidRPr="007062A8">
        <w:rPr>
          <w:rFonts w:ascii="仿宋" w:eastAsia="仿宋" w:hAnsi="仿宋" w:hint="eastAsia"/>
          <w:sz w:val="30"/>
          <w:szCs w:val="30"/>
        </w:rPr>
        <w:t>自主生活能力完全丧失</w:t>
      </w:r>
    </w:p>
    <w:p w14:paraId="4C4C2169" w14:textId="77777777" w:rsidR="00B423DD" w:rsidRPr="007062A8" w:rsidRDefault="00B423DD" w:rsidP="00B423DD">
      <w:pPr>
        <w:autoSpaceDE w:val="0"/>
        <w:autoSpaceDN w:val="0"/>
        <w:adjustRightInd w:val="0"/>
        <w:spacing w:before="100"/>
        <w:ind w:firstLineChars="200" w:firstLine="600"/>
        <w:rPr>
          <w:rFonts w:ascii="仿宋" w:eastAsia="仿宋" w:hAnsi="仿宋"/>
          <w:sz w:val="30"/>
          <w:szCs w:val="30"/>
        </w:rPr>
      </w:pPr>
      <w:r w:rsidRPr="007062A8">
        <w:rPr>
          <w:rFonts w:ascii="仿宋" w:eastAsia="仿宋" w:hAnsi="仿宋" w:hint="eastAsia"/>
          <w:sz w:val="30"/>
          <w:szCs w:val="30"/>
        </w:rPr>
        <w:t>注：如果保险公司仅承担被保险人在某年龄之前的保障责任，须在副标题中注明。</w:t>
      </w:r>
    </w:p>
    <w:p w14:paraId="1FAA98AE" w14:textId="77777777" w:rsidR="00B423DD" w:rsidRPr="007062A8"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t>4.18 严重脑损伤——永久性的功能障碍</w:t>
      </w:r>
    </w:p>
    <w:p w14:paraId="6EB01563" w14:textId="77777777" w:rsidR="00B423DD" w:rsidRPr="007062A8"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t>4.19 严重帕金森病——自主生活能力完全丧失</w:t>
      </w:r>
    </w:p>
    <w:p w14:paraId="7431706C" w14:textId="77777777" w:rsidR="00B423DD" w:rsidRPr="007062A8" w:rsidRDefault="00B423DD" w:rsidP="00B423DD">
      <w:pPr>
        <w:autoSpaceDE w:val="0"/>
        <w:autoSpaceDN w:val="0"/>
        <w:adjustRightInd w:val="0"/>
        <w:spacing w:before="100"/>
        <w:ind w:firstLineChars="200" w:firstLine="600"/>
        <w:rPr>
          <w:rFonts w:ascii="仿宋" w:eastAsia="仿宋" w:hAnsi="仿宋"/>
          <w:sz w:val="30"/>
          <w:szCs w:val="30"/>
        </w:rPr>
      </w:pPr>
      <w:r w:rsidRPr="007062A8">
        <w:rPr>
          <w:rFonts w:ascii="仿宋" w:eastAsia="仿宋" w:hAnsi="仿宋" w:hint="eastAsia"/>
          <w:sz w:val="30"/>
          <w:szCs w:val="30"/>
        </w:rPr>
        <w:t>注：如果保险公司仅承担被保险人在某年龄之前的保障责任，须在副标题中注明。</w:t>
      </w:r>
    </w:p>
    <w:p w14:paraId="27B2CA02" w14:textId="77777777" w:rsidR="00B423DD"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t>4.20 严重Ⅲ度烧伤——至少达体表面积的</w:t>
      </w:r>
      <w:r>
        <w:rPr>
          <w:rFonts w:ascii="仿宋" w:eastAsia="仿宋" w:hAnsi="仿宋" w:hint="eastAsia"/>
          <w:sz w:val="30"/>
          <w:szCs w:val="30"/>
        </w:rPr>
        <w:t>20%</w:t>
      </w:r>
    </w:p>
    <w:p w14:paraId="10FC826D" w14:textId="77777777" w:rsidR="00B423DD"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t>4.21 严重特发性肺动脉高压——有心力衰竭表现</w:t>
      </w:r>
    </w:p>
    <w:p w14:paraId="42243EF4" w14:textId="77777777" w:rsidR="00B423DD" w:rsidRPr="007062A8"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t>4.22 严重运动神经元病——自主生活能力完全丧失</w:t>
      </w:r>
    </w:p>
    <w:p w14:paraId="038FE8B1" w14:textId="77777777" w:rsidR="00B423DD" w:rsidRPr="007062A8" w:rsidRDefault="00B423DD" w:rsidP="00B423DD">
      <w:pPr>
        <w:autoSpaceDE w:val="0"/>
        <w:autoSpaceDN w:val="0"/>
        <w:adjustRightInd w:val="0"/>
        <w:spacing w:before="100"/>
        <w:ind w:firstLineChars="200" w:firstLine="600"/>
        <w:rPr>
          <w:rFonts w:ascii="仿宋" w:eastAsia="仿宋" w:hAnsi="仿宋"/>
          <w:sz w:val="30"/>
          <w:szCs w:val="30"/>
        </w:rPr>
      </w:pPr>
      <w:r w:rsidRPr="007062A8">
        <w:rPr>
          <w:rFonts w:ascii="仿宋" w:eastAsia="仿宋" w:hAnsi="仿宋" w:hint="eastAsia"/>
          <w:sz w:val="30"/>
          <w:szCs w:val="30"/>
        </w:rPr>
        <w:lastRenderedPageBreak/>
        <w:t>注：如果保险公司仅承担被保险人在某年龄之前的保障责任，须在副标题中注明。</w:t>
      </w:r>
    </w:p>
    <w:p w14:paraId="42DE7DCE" w14:textId="77777777" w:rsidR="00B423DD" w:rsidRDefault="00B423DD" w:rsidP="00B423DD">
      <w:pPr>
        <w:autoSpaceDE w:val="0"/>
        <w:autoSpaceDN w:val="0"/>
        <w:adjustRightInd w:val="0"/>
        <w:spacing w:before="100"/>
        <w:rPr>
          <w:rFonts w:ascii="仿宋" w:eastAsia="仿宋" w:hAnsi="仿宋"/>
          <w:sz w:val="30"/>
          <w:szCs w:val="30"/>
        </w:rPr>
      </w:pPr>
      <w:r>
        <w:rPr>
          <w:rFonts w:ascii="仿宋" w:eastAsia="仿宋" w:hAnsi="仿宋" w:hint="eastAsia"/>
          <w:sz w:val="30"/>
          <w:szCs w:val="30"/>
        </w:rPr>
        <w:t>4.23 语言能力丧失——完全丧失且经积极治疗至少12个月</w:t>
      </w:r>
    </w:p>
    <w:p w14:paraId="6C8D27D1" w14:textId="77777777" w:rsidR="00B423DD" w:rsidRPr="007062A8" w:rsidRDefault="00B423DD" w:rsidP="00B423DD">
      <w:pPr>
        <w:autoSpaceDE w:val="0"/>
        <w:autoSpaceDN w:val="0"/>
        <w:adjustRightInd w:val="0"/>
        <w:spacing w:before="100"/>
        <w:ind w:firstLineChars="200" w:firstLine="600"/>
        <w:rPr>
          <w:rFonts w:ascii="仿宋" w:eastAsia="仿宋" w:hAnsi="仿宋"/>
          <w:sz w:val="30"/>
          <w:szCs w:val="30"/>
        </w:rPr>
      </w:pPr>
      <w:r>
        <w:rPr>
          <w:rFonts w:ascii="仿宋" w:eastAsia="仿宋" w:hAnsi="仿宋" w:hint="eastAsia"/>
          <w:sz w:val="30"/>
          <w:szCs w:val="30"/>
        </w:rPr>
        <w:t>注：如果保险公司仅承担被保险人在某年龄之后的保障责任，须在副标题中注明</w:t>
      </w:r>
    </w:p>
    <w:p w14:paraId="7E3D70E9" w14:textId="77777777" w:rsidR="00B423DD" w:rsidRPr="007062A8" w:rsidRDefault="00B423DD" w:rsidP="00B423DD">
      <w:pPr>
        <w:autoSpaceDE w:val="0"/>
        <w:autoSpaceDN w:val="0"/>
        <w:adjustRightInd w:val="0"/>
        <w:spacing w:before="100"/>
        <w:rPr>
          <w:rFonts w:ascii="仿宋" w:eastAsia="仿宋" w:hAnsi="仿宋"/>
          <w:sz w:val="30"/>
          <w:szCs w:val="30"/>
        </w:rPr>
      </w:pPr>
      <w:r w:rsidRPr="007062A8">
        <w:rPr>
          <w:rFonts w:ascii="仿宋" w:eastAsia="仿宋" w:hAnsi="仿宋" w:hint="eastAsia"/>
          <w:sz w:val="30"/>
          <w:szCs w:val="30"/>
        </w:rPr>
        <w:t>4.24 重型再生障碍性贫血</w:t>
      </w:r>
    </w:p>
    <w:p w14:paraId="1621A1BE" w14:textId="6F7B349A" w:rsidR="00B423DD"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t>4.25 主动脉手术——须开胸</w:t>
      </w:r>
      <w:r w:rsidR="00D6516E" w:rsidRPr="007062A8">
        <w:rPr>
          <w:rFonts w:ascii="仿宋" w:eastAsia="仿宋" w:hAnsi="仿宋" w:hint="eastAsia"/>
          <w:sz w:val="30"/>
          <w:szCs w:val="30"/>
        </w:rPr>
        <w:t>（含胸腔镜下）</w:t>
      </w:r>
      <w:r w:rsidRPr="007062A8">
        <w:rPr>
          <w:rFonts w:ascii="仿宋" w:eastAsia="仿宋" w:hAnsi="仿宋" w:hint="eastAsia"/>
          <w:sz w:val="30"/>
          <w:szCs w:val="30"/>
        </w:rPr>
        <w:t>或开腹（含腹腔镜下）手术</w:t>
      </w:r>
    </w:p>
    <w:p w14:paraId="2346BCAF" w14:textId="39BE1AEF" w:rsidR="00B423DD"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t>4.26 严重慢性呼吸功能衰竭</w:t>
      </w:r>
      <w:r w:rsidR="0001611B">
        <w:rPr>
          <w:rFonts w:ascii="仿宋" w:eastAsia="仿宋" w:hAnsi="仿宋" w:hint="eastAsia"/>
          <w:sz w:val="30"/>
          <w:szCs w:val="30"/>
        </w:rPr>
        <w:t>——</w:t>
      </w:r>
      <w:r w:rsidRPr="007062A8">
        <w:rPr>
          <w:rFonts w:ascii="仿宋" w:eastAsia="仿宋" w:hAnsi="仿宋" w:hint="eastAsia"/>
          <w:sz w:val="30"/>
          <w:szCs w:val="30"/>
        </w:rPr>
        <w:t>永久不可逆</w:t>
      </w:r>
    </w:p>
    <w:p w14:paraId="6BC14410" w14:textId="77777777" w:rsidR="00B423DD" w:rsidRDefault="00B423DD" w:rsidP="00B423DD">
      <w:pPr>
        <w:autoSpaceDE w:val="0"/>
        <w:autoSpaceDN w:val="0"/>
        <w:adjustRightInd w:val="0"/>
        <w:spacing w:before="100"/>
        <w:rPr>
          <w:rFonts w:ascii="仿宋" w:eastAsia="仿宋" w:hAnsi="仿宋"/>
          <w:sz w:val="30"/>
          <w:szCs w:val="30"/>
        </w:rPr>
      </w:pPr>
      <w:r>
        <w:rPr>
          <w:rFonts w:ascii="仿宋" w:eastAsia="仿宋" w:hAnsi="仿宋" w:hint="eastAsia"/>
          <w:sz w:val="30"/>
          <w:szCs w:val="30"/>
        </w:rPr>
        <w:t>4.27 严重克罗恩病——</w:t>
      </w:r>
      <w:r>
        <w:rPr>
          <w:rFonts w:ascii="仿宋" w:eastAsia="仿宋" w:hAnsi="仿宋" w:cs="宋体" w:hint="eastAsia"/>
          <w:kern w:val="0"/>
          <w:sz w:val="30"/>
          <w:szCs w:val="30"/>
        </w:rPr>
        <w:t>瘘管形成</w:t>
      </w:r>
    </w:p>
    <w:p w14:paraId="705D0662" w14:textId="3999A67C" w:rsidR="00B423DD" w:rsidRDefault="00B423DD" w:rsidP="00B423DD">
      <w:pPr>
        <w:autoSpaceDE w:val="0"/>
        <w:autoSpaceDN w:val="0"/>
        <w:adjustRightInd w:val="0"/>
        <w:spacing w:before="100"/>
        <w:rPr>
          <w:rFonts w:ascii="仿宋" w:eastAsia="仿宋" w:hAnsi="仿宋"/>
          <w:sz w:val="30"/>
          <w:szCs w:val="30"/>
        </w:rPr>
      </w:pPr>
      <w:r>
        <w:rPr>
          <w:rFonts w:ascii="仿宋" w:eastAsia="仿宋" w:hAnsi="仿宋" w:hint="eastAsia"/>
          <w:sz w:val="30"/>
          <w:szCs w:val="30"/>
        </w:rPr>
        <w:t>4.28 严重溃疡性结肠炎——</w:t>
      </w:r>
      <w:r w:rsidR="004128CD">
        <w:rPr>
          <w:rFonts w:ascii="仿宋" w:eastAsia="仿宋" w:hAnsi="仿宋" w:cs="宋体" w:hint="eastAsia"/>
          <w:kern w:val="0"/>
          <w:sz w:val="30"/>
          <w:szCs w:val="30"/>
        </w:rPr>
        <w:t>须</w:t>
      </w:r>
      <w:r>
        <w:rPr>
          <w:rFonts w:ascii="仿宋" w:eastAsia="仿宋" w:hAnsi="仿宋" w:cs="宋体" w:hint="eastAsia"/>
          <w:kern w:val="0"/>
          <w:sz w:val="30"/>
          <w:szCs w:val="30"/>
        </w:rPr>
        <w:t>结肠切除或回肠造瘘术</w:t>
      </w:r>
    </w:p>
    <w:p w14:paraId="3BCABF15" w14:textId="77777777" w:rsidR="00B423DD" w:rsidRPr="007062A8"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t>4.</w:t>
      </w:r>
      <w:r>
        <w:rPr>
          <w:rFonts w:ascii="仿宋" w:eastAsia="仿宋" w:hAnsi="仿宋" w:hint="eastAsia"/>
          <w:sz w:val="30"/>
          <w:szCs w:val="30"/>
        </w:rPr>
        <w:t>29</w:t>
      </w:r>
      <w:r w:rsidRPr="007062A8">
        <w:rPr>
          <w:rFonts w:ascii="仿宋" w:eastAsia="仿宋" w:hAnsi="仿宋" w:hint="eastAsia"/>
          <w:sz w:val="30"/>
          <w:szCs w:val="30"/>
        </w:rPr>
        <w:t xml:space="preserve"> 轻度恶性肿瘤</w:t>
      </w:r>
    </w:p>
    <w:p w14:paraId="6C116E9B" w14:textId="77777777" w:rsidR="00B423DD"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t>4.3</w:t>
      </w:r>
      <w:r>
        <w:rPr>
          <w:rFonts w:ascii="仿宋" w:eastAsia="仿宋" w:hAnsi="仿宋" w:hint="eastAsia"/>
          <w:sz w:val="30"/>
          <w:szCs w:val="30"/>
        </w:rPr>
        <w:t>0</w:t>
      </w:r>
      <w:r w:rsidRPr="007062A8">
        <w:rPr>
          <w:rFonts w:ascii="仿宋" w:eastAsia="仿宋" w:hAnsi="仿宋" w:hint="eastAsia"/>
          <w:sz w:val="30"/>
          <w:szCs w:val="30"/>
        </w:rPr>
        <w:t xml:space="preserve"> </w:t>
      </w:r>
      <w:r w:rsidRPr="001C3AC2">
        <w:rPr>
          <w:rFonts w:ascii="仿宋" w:eastAsia="仿宋" w:hAnsi="仿宋" w:hint="eastAsia"/>
          <w:sz w:val="30"/>
          <w:szCs w:val="30"/>
        </w:rPr>
        <w:t>较轻</w:t>
      </w:r>
      <w:r w:rsidRPr="007062A8">
        <w:rPr>
          <w:rFonts w:ascii="仿宋" w:eastAsia="仿宋" w:hAnsi="仿宋" w:hint="eastAsia"/>
          <w:sz w:val="30"/>
          <w:szCs w:val="30"/>
        </w:rPr>
        <w:t>急性心肌梗死</w:t>
      </w:r>
    </w:p>
    <w:p w14:paraId="73CD1250" w14:textId="2FE46255" w:rsidR="00B423DD" w:rsidRPr="007062A8" w:rsidRDefault="00B423DD" w:rsidP="00B423DD">
      <w:pPr>
        <w:autoSpaceDE w:val="0"/>
        <w:autoSpaceDN w:val="0"/>
        <w:adjustRightInd w:val="0"/>
        <w:spacing w:before="100"/>
        <w:jc w:val="left"/>
        <w:rPr>
          <w:rFonts w:ascii="仿宋" w:eastAsia="仿宋" w:hAnsi="仿宋"/>
          <w:sz w:val="30"/>
          <w:szCs w:val="30"/>
        </w:rPr>
      </w:pPr>
      <w:r w:rsidRPr="007062A8">
        <w:rPr>
          <w:rFonts w:ascii="仿宋" w:eastAsia="仿宋" w:hAnsi="仿宋" w:hint="eastAsia"/>
          <w:sz w:val="30"/>
          <w:szCs w:val="30"/>
        </w:rPr>
        <w:t>4.3</w:t>
      </w:r>
      <w:r>
        <w:rPr>
          <w:rFonts w:ascii="仿宋" w:eastAsia="仿宋" w:hAnsi="仿宋" w:hint="eastAsia"/>
          <w:sz w:val="30"/>
          <w:szCs w:val="30"/>
        </w:rPr>
        <w:t>1</w:t>
      </w:r>
      <w:r w:rsidRPr="007062A8">
        <w:rPr>
          <w:rFonts w:ascii="仿宋" w:eastAsia="仿宋" w:hAnsi="仿宋" w:hint="eastAsia"/>
          <w:sz w:val="30"/>
          <w:szCs w:val="30"/>
        </w:rPr>
        <w:t xml:space="preserve"> 轻度脑中风后遗症</w:t>
      </w:r>
      <w:r w:rsidR="00B25E9D" w:rsidRPr="007062A8">
        <w:rPr>
          <w:rFonts w:ascii="仿宋" w:eastAsia="仿宋" w:hAnsi="仿宋" w:hint="eastAsia"/>
          <w:sz w:val="30"/>
          <w:szCs w:val="30"/>
        </w:rPr>
        <w:t>——永久性的功能障碍</w:t>
      </w:r>
    </w:p>
    <w:p w14:paraId="5CAC0734" w14:textId="77777777" w:rsidR="008849BA" w:rsidRPr="007019DF" w:rsidRDefault="008849BA" w:rsidP="007218E4">
      <w:pPr>
        <w:ind w:firstLineChars="200" w:firstLine="600"/>
        <w:rPr>
          <w:rFonts w:ascii="黑体" w:eastAsia="黑体" w:hAnsi="黑体"/>
          <w:sz w:val="30"/>
          <w:szCs w:val="30"/>
        </w:rPr>
      </w:pPr>
    </w:p>
    <w:p w14:paraId="6E9DCCC6" w14:textId="77777777" w:rsidR="008849BA" w:rsidRPr="00EA3A03" w:rsidRDefault="008849BA" w:rsidP="008849BA">
      <w:pPr>
        <w:autoSpaceDE w:val="0"/>
        <w:autoSpaceDN w:val="0"/>
        <w:adjustRightInd w:val="0"/>
        <w:spacing w:before="100"/>
        <w:rPr>
          <w:rFonts w:ascii="仿宋" w:eastAsia="仿宋" w:hAnsi="仿宋"/>
          <w:b/>
          <w:sz w:val="30"/>
          <w:szCs w:val="30"/>
        </w:rPr>
      </w:pPr>
      <w:r w:rsidRPr="00EA3A03">
        <w:rPr>
          <w:rFonts w:ascii="仿宋" w:eastAsia="仿宋" w:hAnsi="仿宋"/>
          <w:b/>
          <w:sz w:val="30"/>
          <w:szCs w:val="30"/>
        </w:rPr>
        <w:t xml:space="preserve">5 </w:t>
      </w:r>
      <w:r w:rsidRPr="00EA3A03">
        <w:rPr>
          <w:rFonts w:ascii="仿宋" w:eastAsia="仿宋" w:hAnsi="仿宋" w:hint="eastAsia"/>
          <w:b/>
          <w:sz w:val="30"/>
          <w:szCs w:val="30"/>
        </w:rPr>
        <w:t>附则</w:t>
      </w:r>
      <w:r w:rsidRPr="00EA3A03">
        <w:rPr>
          <w:rFonts w:ascii="仿宋" w:eastAsia="仿宋" w:hAnsi="仿宋"/>
          <w:b/>
          <w:sz w:val="30"/>
          <w:szCs w:val="30"/>
        </w:rPr>
        <w:t xml:space="preserve"> </w:t>
      </w:r>
    </w:p>
    <w:p w14:paraId="4A1D1164" w14:textId="4FC42207" w:rsidR="0054345E" w:rsidRPr="00303AE9" w:rsidRDefault="0054345E" w:rsidP="0054345E">
      <w:pPr>
        <w:rPr>
          <w:rFonts w:ascii="仿宋" w:eastAsia="仿宋" w:hAnsi="仿宋"/>
          <w:sz w:val="30"/>
          <w:szCs w:val="30"/>
        </w:rPr>
      </w:pPr>
      <w:r w:rsidRPr="00303AE9">
        <w:rPr>
          <w:rFonts w:ascii="仿宋" w:eastAsia="仿宋" w:hAnsi="仿宋" w:hint="eastAsia"/>
          <w:sz w:val="30"/>
          <w:szCs w:val="30"/>
        </w:rPr>
        <w:t>5.1 中国保险行业协会</w:t>
      </w:r>
      <w:r w:rsidR="008849BA" w:rsidRPr="00303AE9">
        <w:rPr>
          <w:rFonts w:ascii="仿宋" w:eastAsia="仿宋" w:hAnsi="仿宋" w:hint="eastAsia"/>
          <w:sz w:val="30"/>
          <w:szCs w:val="30"/>
        </w:rPr>
        <w:t>设立保险行业疾病定义管理办公室</w:t>
      </w:r>
      <w:r w:rsidRPr="00303AE9">
        <w:rPr>
          <w:rFonts w:ascii="仿宋" w:eastAsia="仿宋" w:hAnsi="仿宋" w:hint="eastAsia"/>
          <w:sz w:val="30"/>
          <w:szCs w:val="30"/>
        </w:rPr>
        <w:t>，</w:t>
      </w:r>
      <w:r w:rsidR="008849BA" w:rsidRPr="00303AE9">
        <w:rPr>
          <w:rFonts w:ascii="仿宋" w:eastAsia="仿宋" w:hAnsi="仿宋" w:hint="eastAsia"/>
          <w:sz w:val="30"/>
          <w:szCs w:val="30"/>
        </w:rPr>
        <w:t>协助中国银保监会做好健康保险产品监管中有关疾病定义的管理工作，建立行业疾病定义长效管理机制管理，研究</w:t>
      </w:r>
      <w:r w:rsidRPr="00303AE9">
        <w:rPr>
          <w:rFonts w:ascii="仿宋" w:eastAsia="仿宋" w:hAnsi="仿宋" w:hint="eastAsia"/>
          <w:sz w:val="30"/>
          <w:szCs w:val="30"/>
        </w:rPr>
        <w:t>重大疾病保险相关疾病医疗实践的进展情况</w:t>
      </w:r>
      <w:r w:rsidR="00217AEE">
        <w:rPr>
          <w:rFonts w:ascii="仿宋" w:eastAsia="仿宋" w:hAnsi="仿宋" w:hint="eastAsia"/>
          <w:sz w:val="30"/>
          <w:szCs w:val="30"/>
        </w:rPr>
        <w:t>，</w:t>
      </w:r>
      <w:r w:rsidRPr="00303AE9">
        <w:rPr>
          <w:rFonts w:ascii="仿宋" w:eastAsia="仿宋" w:hAnsi="仿宋" w:hint="eastAsia"/>
          <w:sz w:val="30"/>
          <w:szCs w:val="30"/>
        </w:rPr>
        <w:t>原则上至少每</w:t>
      </w:r>
      <w:r w:rsidR="0043736E" w:rsidRPr="00303AE9">
        <w:rPr>
          <w:rFonts w:ascii="仿宋" w:eastAsia="仿宋" w:hAnsi="仿宋" w:hint="eastAsia"/>
          <w:sz w:val="30"/>
          <w:szCs w:val="30"/>
        </w:rPr>
        <w:t>5</w:t>
      </w:r>
      <w:r w:rsidRPr="00303AE9">
        <w:rPr>
          <w:rFonts w:ascii="仿宋" w:eastAsia="仿宋" w:hAnsi="仿宋" w:hint="eastAsia"/>
          <w:sz w:val="30"/>
          <w:szCs w:val="30"/>
        </w:rPr>
        <w:t>年对疾病定义及规</w:t>
      </w:r>
      <w:r w:rsidRPr="00303AE9">
        <w:rPr>
          <w:rFonts w:ascii="仿宋" w:eastAsia="仿宋" w:hAnsi="仿宋" w:hint="eastAsia"/>
          <w:sz w:val="30"/>
          <w:szCs w:val="30"/>
        </w:rPr>
        <w:lastRenderedPageBreak/>
        <w:t>范进行全面评估，视评估结果决定是否开展修订工作。</w:t>
      </w:r>
    </w:p>
    <w:p w14:paraId="75E1234F" w14:textId="429D15CF" w:rsidR="0054345E" w:rsidRPr="00303AE9" w:rsidRDefault="0054345E" w:rsidP="0054345E">
      <w:pPr>
        <w:rPr>
          <w:rFonts w:ascii="仿宋" w:eastAsia="仿宋" w:hAnsi="仿宋"/>
          <w:sz w:val="30"/>
          <w:szCs w:val="30"/>
        </w:rPr>
      </w:pPr>
      <w:r w:rsidRPr="00303AE9">
        <w:rPr>
          <w:rFonts w:ascii="仿宋" w:eastAsia="仿宋" w:hAnsi="仿宋" w:hint="eastAsia"/>
          <w:sz w:val="30"/>
          <w:szCs w:val="30"/>
        </w:rPr>
        <w:t>5.2本规范自发布之日（</w:t>
      </w:r>
      <w:r w:rsidR="003D30A8" w:rsidRPr="00303AE9">
        <w:rPr>
          <w:rFonts w:ascii="仿宋" w:eastAsia="仿宋" w:hAnsi="仿宋" w:hint="eastAsia"/>
          <w:sz w:val="30"/>
          <w:szCs w:val="30"/>
        </w:rPr>
        <w:t>20</w:t>
      </w:r>
      <w:r w:rsidR="003D30A8">
        <w:rPr>
          <w:rFonts w:ascii="仿宋" w:eastAsia="仿宋" w:hAnsi="仿宋" w:hint="eastAsia"/>
          <w:sz w:val="30"/>
          <w:szCs w:val="30"/>
        </w:rPr>
        <w:t>20</w:t>
      </w:r>
      <w:r w:rsidRPr="00303AE9">
        <w:rPr>
          <w:rFonts w:ascii="仿宋" w:eastAsia="仿宋" w:hAnsi="仿宋" w:hint="eastAsia"/>
          <w:sz w:val="30"/>
          <w:szCs w:val="30"/>
        </w:rPr>
        <w:t>年*月*日）起施行。本规范发布之日前已</w:t>
      </w:r>
      <w:r w:rsidR="00EA059C">
        <w:rPr>
          <w:rFonts w:ascii="仿宋" w:eastAsia="仿宋" w:hAnsi="仿宋" w:hint="eastAsia"/>
          <w:sz w:val="30"/>
          <w:szCs w:val="30"/>
        </w:rPr>
        <w:t>生效</w:t>
      </w:r>
      <w:r w:rsidRPr="00303AE9">
        <w:rPr>
          <w:rFonts w:ascii="仿宋" w:eastAsia="仿宋" w:hAnsi="仿宋" w:hint="eastAsia"/>
          <w:sz w:val="30"/>
          <w:szCs w:val="30"/>
        </w:rPr>
        <w:t>的重大疾病保险合同，保险公司</w:t>
      </w:r>
      <w:r w:rsidR="00A17143" w:rsidRPr="00AB247F">
        <w:rPr>
          <w:rFonts w:ascii="仿宋" w:eastAsia="仿宋" w:hAnsi="仿宋" w:hint="eastAsia"/>
          <w:sz w:val="30"/>
          <w:szCs w:val="30"/>
        </w:rPr>
        <w:t>应按</w:t>
      </w:r>
      <w:r w:rsidR="00EA059C" w:rsidRPr="00EA059C">
        <w:rPr>
          <w:rFonts w:ascii="仿宋" w:eastAsia="仿宋" w:hAnsi="仿宋" w:hint="eastAsia"/>
          <w:sz w:val="30"/>
          <w:szCs w:val="30"/>
        </w:rPr>
        <w:t>该保险合同</w:t>
      </w:r>
      <w:r w:rsidR="002E32E2">
        <w:rPr>
          <w:rFonts w:ascii="仿宋" w:eastAsia="仿宋" w:hAnsi="仿宋" w:hint="eastAsia"/>
          <w:sz w:val="30"/>
          <w:szCs w:val="30"/>
        </w:rPr>
        <w:t>约定</w:t>
      </w:r>
      <w:r w:rsidRPr="00303AE9">
        <w:rPr>
          <w:rFonts w:ascii="仿宋" w:eastAsia="仿宋" w:hAnsi="仿宋" w:hint="eastAsia"/>
          <w:sz w:val="30"/>
          <w:szCs w:val="30"/>
        </w:rPr>
        <w:t>做好相关服务工作。</w:t>
      </w:r>
    </w:p>
    <w:p w14:paraId="3ED0C025" w14:textId="2058E735" w:rsidR="0054345E" w:rsidRPr="00303AE9" w:rsidRDefault="0054345E" w:rsidP="0054345E">
      <w:pPr>
        <w:rPr>
          <w:rFonts w:ascii="仿宋" w:eastAsia="仿宋" w:hAnsi="仿宋"/>
          <w:sz w:val="30"/>
          <w:szCs w:val="30"/>
        </w:rPr>
      </w:pPr>
      <w:r w:rsidRPr="00303AE9">
        <w:rPr>
          <w:rFonts w:ascii="仿宋" w:eastAsia="仿宋" w:hAnsi="仿宋" w:hint="eastAsia"/>
          <w:sz w:val="30"/>
          <w:szCs w:val="30"/>
        </w:rPr>
        <w:t>2020年*月*日后签订的保险期间主要为成年人（十八周岁</w:t>
      </w:r>
      <w:r w:rsidR="00EA059C">
        <w:rPr>
          <w:rFonts w:ascii="仿宋" w:eastAsia="仿宋" w:hAnsi="仿宋" w:hint="eastAsia"/>
          <w:sz w:val="30"/>
          <w:szCs w:val="30"/>
        </w:rPr>
        <w:t>及</w:t>
      </w:r>
      <w:r w:rsidRPr="00303AE9">
        <w:rPr>
          <w:rFonts w:ascii="仿宋" w:eastAsia="仿宋" w:hAnsi="仿宋" w:hint="eastAsia"/>
          <w:sz w:val="30"/>
          <w:szCs w:val="30"/>
        </w:rPr>
        <w:t>以上）阶段的重大疾病保险合同应当符合本规范。</w:t>
      </w:r>
    </w:p>
    <w:p w14:paraId="5D1316C7" w14:textId="6D9DBFE8" w:rsidR="0054345E" w:rsidRPr="00303AE9" w:rsidRDefault="0054345E" w:rsidP="0054345E">
      <w:pPr>
        <w:rPr>
          <w:rFonts w:ascii="仿宋" w:eastAsia="仿宋" w:hAnsi="仿宋"/>
          <w:sz w:val="30"/>
          <w:szCs w:val="30"/>
        </w:rPr>
      </w:pPr>
      <w:r w:rsidRPr="00303AE9">
        <w:rPr>
          <w:rFonts w:ascii="仿宋" w:eastAsia="仿宋" w:hAnsi="仿宋" w:hint="eastAsia"/>
          <w:sz w:val="30"/>
          <w:szCs w:val="30"/>
        </w:rPr>
        <w:t>5.3 本规范由中国保险行业协会负责解释。</w:t>
      </w:r>
    </w:p>
    <w:sectPr w:rsidR="0054345E" w:rsidRPr="00303AE9">
      <w:headerReference w:type="default" r:id="rId8"/>
      <w:footerReference w:type="default" r:id="rId9"/>
      <w:pgSz w:w="11906" w:h="16838"/>
      <w:pgMar w:top="1440" w:right="1800" w:bottom="1440" w:left="1800" w:header="851" w:footer="992" w:gutter="0"/>
      <w:cols w:space="425"/>
      <w:docGrid w:type="lines" w:linePitch="312"/>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8E52EED" w16cid:durableId="203CDFCE"/>
  <w16cid:commentId w16cid:paraId="261E51F4" w16cid:durableId="203CDFF1"/>
  <w16cid:commentId w16cid:paraId="02F9CD52" w16cid:durableId="203CE012"/>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A385971" w14:textId="77777777" w:rsidR="00A96B4B" w:rsidRDefault="00A96B4B" w:rsidP="00EA5C87">
      <w:r>
        <w:separator/>
      </w:r>
    </w:p>
  </w:endnote>
  <w:endnote w:type="continuationSeparator" w:id="0">
    <w:p w14:paraId="18727C31" w14:textId="77777777" w:rsidR="00A96B4B" w:rsidRDefault="00A96B4B" w:rsidP="00EA5C87">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仿宋_GB2312">
    <w:altName w:val="仿宋"/>
    <w:panose1 w:val="02010609030101010101"/>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黑体">
    <w:altName w:val="SimHei"/>
    <w:panose1 w:val="02010609060101010101"/>
    <w:charset w:val="86"/>
    <w:family w:val="modern"/>
    <w:pitch w:val="fixed"/>
    <w:sig w:usb0="800002BF" w:usb1="38CF7CFA" w:usb2="00000016" w:usb3="00000000" w:csb0="0004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693752043"/>
      <w:docPartObj>
        <w:docPartGallery w:val="Page Numbers (Bottom of Page)"/>
        <w:docPartUnique/>
      </w:docPartObj>
    </w:sdtPr>
    <w:sdtEndPr/>
    <w:sdtContent>
      <w:p w14:paraId="4F62D68B" w14:textId="77777777" w:rsidR="00EA5C87" w:rsidRDefault="00EA5C87">
        <w:pPr>
          <w:pStyle w:val="a5"/>
          <w:jc w:val="center"/>
        </w:pPr>
        <w:r>
          <w:fldChar w:fldCharType="begin"/>
        </w:r>
        <w:r>
          <w:instrText>PAGE   \* MERGEFORMAT</w:instrText>
        </w:r>
        <w:r>
          <w:fldChar w:fldCharType="separate"/>
        </w:r>
        <w:r w:rsidR="00D4277C" w:rsidRPr="00D4277C">
          <w:rPr>
            <w:noProof/>
            <w:lang w:val="zh-CN"/>
          </w:rPr>
          <w:t>1</w:t>
        </w:r>
        <w:r>
          <w:fldChar w:fldCharType="end"/>
        </w:r>
      </w:p>
    </w:sdtContent>
  </w:sdt>
  <w:p w14:paraId="4F62D68C" w14:textId="77777777" w:rsidR="00EA5C87" w:rsidRDefault="00EA5C87">
    <w:pPr>
      <w:pStyle w:val="a5"/>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748569E" w14:textId="77777777" w:rsidR="00A96B4B" w:rsidRDefault="00A96B4B" w:rsidP="00EA5C87">
      <w:r>
        <w:separator/>
      </w:r>
    </w:p>
  </w:footnote>
  <w:footnote w:type="continuationSeparator" w:id="0">
    <w:p w14:paraId="11C1CC61" w14:textId="77777777" w:rsidR="00A96B4B" w:rsidRDefault="00A96B4B" w:rsidP="00EA5C87">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CA7BA99" w14:textId="5899E4E7" w:rsidR="009817BE" w:rsidRDefault="009817BE">
    <w:pPr>
      <w:pStyle w:val="a4"/>
    </w:pPr>
    <w:r>
      <w:ptab w:relativeTo="margin" w:alignment="center" w:leader="none"/>
    </w:r>
    <w:r>
      <w:ptab w:relativeTo="margin" w:alignment="right" w:leader="none"/>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73E2F52"/>
    <w:multiLevelType w:val="hybridMultilevel"/>
    <w:tmpl w:val="2696D090"/>
    <w:lvl w:ilvl="0" w:tplc="04090001">
      <w:start w:val="1"/>
      <w:numFmt w:val="bullet"/>
      <w:lvlText w:val=""/>
      <w:lvlJc w:val="left"/>
      <w:pPr>
        <w:ind w:left="1020" w:hanging="420"/>
      </w:pPr>
      <w:rPr>
        <w:rFonts w:ascii="Wingdings" w:hAnsi="Wingdings" w:hint="default"/>
      </w:rPr>
    </w:lvl>
    <w:lvl w:ilvl="1" w:tplc="04090003" w:tentative="1">
      <w:start w:val="1"/>
      <w:numFmt w:val="bullet"/>
      <w:lvlText w:val=""/>
      <w:lvlJc w:val="left"/>
      <w:pPr>
        <w:ind w:left="1440" w:hanging="420"/>
      </w:pPr>
      <w:rPr>
        <w:rFonts w:ascii="Wingdings" w:hAnsi="Wingdings" w:hint="default"/>
      </w:rPr>
    </w:lvl>
    <w:lvl w:ilvl="2" w:tplc="04090005" w:tentative="1">
      <w:start w:val="1"/>
      <w:numFmt w:val="bullet"/>
      <w:lvlText w:val=""/>
      <w:lvlJc w:val="left"/>
      <w:pPr>
        <w:ind w:left="1860" w:hanging="420"/>
      </w:pPr>
      <w:rPr>
        <w:rFonts w:ascii="Wingdings" w:hAnsi="Wingdings" w:hint="default"/>
      </w:rPr>
    </w:lvl>
    <w:lvl w:ilvl="3" w:tplc="04090001" w:tentative="1">
      <w:start w:val="1"/>
      <w:numFmt w:val="bullet"/>
      <w:lvlText w:val=""/>
      <w:lvlJc w:val="left"/>
      <w:pPr>
        <w:ind w:left="2280" w:hanging="420"/>
      </w:pPr>
      <w:rPr>
        <w:rFonts w:ascii="Wingdings" w:hAnsi="Wingdings" w:hint="default"/>
      </w:rPr>
    </w:lvl>
    <w:lvl w:ilvl="4" w:tplc="04090003" w:tentative="1">
      <w:start w:val="1"/>
      <w:numFmt w:val="bullet"/>
      <w:lvlText w:val=""/>
      <w:lvlJc w:val="left"/>
      <w:pPr>
        <w:ind w:left="2700" w:hanging="420"/>
      </w:pPr>
      <w:rPr>
        <w:rFonts w:ascii="Wingdings" w:hAnsi="Wingdings" w:hint="default"/>
      </w:rPr>
    </w:lvl>
    <w:lvl w:ilvl="5" w:tplc="04090005" w:tentative="1">
      <w:start w:val="1"/>
      <w:numFmt w:val="bullet"/>
      <w:lvlText w:val=""/>
      <w:lvlJc w:val="left"/>
      <w:pPr>
        <w:ind w:left="3120" w:hanging="420"/>
      </w:pPr>
      <w:rPr>
        <w:rFonts w:ascii="Wingdings" w:hAnsi="Wingdings" w:hint="default"/>
      </w:rPr>
    </w:lvl>
    <w:lvl w:ilvl="6" w:tplc="04090001" w:tentative="1">
      <w:start w:val="1"/>
      <w:numFmt w:val="bullet"/>
      <w:lvlText w:val=""/>
      <w:lvlJc w:val="left"/>
      <w:pPr>
        <w:ind w:left="3540" w:hanging="420"/>
      </w:pPr>
      <w:rPr>
        <w:rFonts w:ascii="Wingdings" w:hAnsi="Wingdings" w:hint="default"/>
      </w:rPr>
    </w:lvl>
    <w:lvl w:ilvl="7" w:tplc="04090003" w:tentative="1">
      <w:start w:val="1"/>
      <w:numFmt w:val="bullet"/>
      <w:lvlText w:val=""/>
      <w:lvlJc w:val="left"/>
      <w:pPr>
        <w:ind w:left="3960" w:hanging="420"/>
      </w:pPr>
      <w:rPr>
        <w:rFonts w:ascii="Wingdings" w:hAnsi="Wingdings" w:hint="default"/>
      </w:rPr>
    </w:lvl>
    <w:lvl w:ilvl="8" w:tplc="04090005" w:tentative="1">
      <w:start w:val="1"/>
      <w:numFmt w:val="bullet"/>
      <w:lvlText w:val=""/>
      <w:lvlJc w:val="left"/>
      <w:pPr>
        <w:ind w:left="4380" w:hanging="420"/>
      </w:pPr>
      <w:rPr>
        <w:rFonts w:ascii="Wingdings" w:hAnsi="Wingdings" w:hint="default"/>
      </w:rPr>
    </w:lvl>
  </w:abstractNum>
  <w:abstractNum w:abstractNumId="1">
    <w:nsid w:val="33F87C6F"/>
    <w:multiLevelType w:val="hybridMultilevel"/>
    <w:tmpl w:val="E5FED634"/>
    <w:lvl w:ilvl="0" w:tplc="04090001">
      <w:start w:val="1"/>
      <w:numFmt w:val="bullet"/>
      <w:lvlText w:val=""/>
      <w:lvlJc w:val="left"/>
      <w:pPr>
        <w:ind w:left="840" w:hanging="420"/>
      </w:pPr>
      <w:rPr>
        <w:rFonts w:ascii="Wingdings" w:hAnsi="Wingdings" w:hint="default"/>
      </w:rPr>
    </w:lvl>
    <w:lvl w:ilvl="1" w:tplc="04090003" w:tentative="1">
      <w:start w:val="1"/>
      <w:numFmt w:val="bullet"/>
      <w:lvlText w:val=""/>
      <w:lvlJc w:val="left"/>
      <w:pPr>
        <w:ind w:left="1260" w:hanging="420"/>
      </w:pPr>
      <w:rPr>
        <w:rFonts w:ascii="Wingdings" w:hAnsi="Wingdings" w:hint="default"/>
      </w:rPr>
    </w:lvl>
    <w:lvl w:ilvl="2" w:tplc="04090005" w:tentative="1">
      <w:start w:val="1"/>
      <w:numFmt w:val="bullet"/>
      <w:lvlText w:val=""/>
      <w:lvlJc w:val="left"/>
      <w:pPr>
        <w:ind w:left="1680" w:hanging="420"/>
      </w:pPr>
      <w:rPr>
        <w:rFonts w:ascii="Wingdings" w:hAnsi="Wingdings" w:hint="default"/>
      </w:rPr>
    </w:lvl>
    <w:lvl w:ilvl="3" w:tplc="04090001" w:tentative="1">
      <w:start w:val="1"/>
      <w:numFmt w:val="bullet"/>
      <w:lvlText w:val=""/>
      <w:lvlJc w:val="left"/>
      <w:pPr>
        <w:ind w:left="2100" w:hanging="420"/>
      </w:pPr>
      <w:rPr>
        <w:rFonts w:ascii="Wingdings" w:hAnsi="Wingdings" w:hint="default"/>
      </w:rPr>
    </w:lvl>
    <w:lvl w:ilvl="4" w:tplc="04090003" w:tentative="1">
      <w:start w:val="1"/>
      <w:numFmt w:val="bullet"/>
      <w:lvlText w:val=""/>
      <w:lvlJc w:val="left"/>
      <w:pPr>
        <w:ind w:left="2520" w:hanging="420"/>
      </w:pPr>
      <w:rPr>
        <w:rFonts w:ascii="Wingdings" w:hAnsi="Wingdings" w:hint="default"/>
      </w:rPr>
    </w:lvl>
    <w:lvl w:ilvl="5" w:tplc="04090005" w:tentative="1">
      <w:start w:val="1"/>
      <w:numFmt w:val="bullet"/>
      <w:lvlText w:val=""/>
      <w:lvlJc w:val="left"/>
      <w:pPr>
        <w:ind w:left="2940" w:hanging="420"/>
      </w:pPr>
      <w:rPr>
        <w:rFonts w:ascii="Wingdings" w:hAnsi="Wingdings" w:hint="default"/>
      </w:rPr>
    </w:lvl>
    <w:lvl w:ilvl="6" w:tplc="04090001" w:tentative="1">
      <w:start w:val="1"/>
      <w:numFmt w:val="bullet"/>
      <w:lvlText w:val=""/>
      <w:lvlJc w:val="left"/>
      <w:pPr>
        <w:ind w:left="3360" w:hanging="420"/>
      </w:pPr>
      <w:rPr>
        <w:rFonts w:ascii="Wingdings" w:hAnsi="Wingdings" w:hint="default"/>
      </w:rPr>
    </w:lvl>
    <w:lvl w:ilvl="7" w:tplc="04090003" w:tentative="1">
      <w:start w:val="1"/>
      <w:numFmt w:val="bullet"/>
      <w:lvlText w:val=""/>
      <w:lvlJc w:val="left"/>
      <w:pPr>
        <w:ind w:left="3780" w:hanging="420"/>
      </w:pPr>
      <w:rPr>
        <w:rFonts w:ascii="Wingdings" w:hAnsi="Wingdings" w:hint="default"/>
      </w:rPr>
    </w:lvl>
    <w:lvl w:ilvl="8" w:tplc="04090005" w:tentative="1">
      <w:start w:val="1"/>
      <w:numFmt w:val="bullet"/>
      <w:lvlText w:val=""/>
      <w:lvlJc w:val="left"/>
      <w:pPr>
        <w:ind w:left="4200" w:hanging="420"/>
      </w:pPr>
      <w:rPr>
        <w:rFonts w:ascii="Wingdings" w:hAnsi="Wingdings" w:hint="default"/>
      </w:rPr>
    </w:lvl>
  </w:abstractNum>
  <w:abstractNum w:abstractNumId="2">
    <w:nsid w:val="3AC555A8"/>
    <w:multiLevelType w:val="hybridMultilevel"/>
    <w:tmpl w:val="503EC538"/>
    <w:lvl w:ilvl="0" w:tplc="F80C7AD2">
      <w:start w:val="1"/>
      <w:numFmt w:val="decimal"/>
      <w:lvlText w:val="（%1）"/>
      <w:lvlJc w:val="left"/>
      <w:pPr>
        <w:ind w:left="1680" w:hanging="1080"/>
      </w:pPr>
      <w:rPr>
        <w:rFonts w:hint="default"/>
      </w:rPr>
    </w:lvl>
    <w:lvl w:ilvl="1" w:tplc="04090019">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3">
    <w:nsid w:val="3E335919"/>
    <w:multiLevelType w:val="hybridMultilevel"/>
    <w:tmpl w:val="95461F72"/>
    <w:lvl w:ilvl="0" w:tplc="04090001">
      <w:start w:val="1"/>
      <w:numFmt w:val="bullet"/>
      <w:lvlText w:val=""/>
      <w:lvlJc w:val="left"/>
      <w:pPr>
        <w:ind w:left="420" w:hanging="420"/>
      </w:pPr>
      <w:rPr>
        <w:rFonts w:ascii="Wingdings" w:hAnsi="Wingdings" w:hint="default"/>
      </w:rPr>
    </w:lvl>
    <w:lvl w:ilvl="1" w:tplc="E1C02F7A">
      <w:start w:val="1"/>
      <w:numFmt w:val="bullet"/>
      <w:lvlText w:val=""/>
      <w:lvlJc w:val="left"/>
      <w:pPr>
        <w:ind w:left="840" w:hanging="420"/>
      </w:pPr>
      <w:rPr>
        <w:rFonts w:ascii="Wingdings" w:hAnsi="Wingdings" w:hint="default"/>
        <w:strike w:val="0"/>
      </w:rPr>
    </w:lvl>
    <w:lvl w:ilvl="2" w:tplc="04090005">
      <w:start w:val="1"/>
      <w:numFmt w:val="bullet"/>
      <w:lvlText w:val=""/>
      <w:lvlJc w:val="left"/>
      <w:pPr>
        <w:ind w:left="1260" w:hanging="420"/>
      </w:pPr>
      <w:rPr>
        <w:rFonts w:ascii="Wingdings" w:hAnsi="Wingdings" w:hint="default"/>
      </w:rPr>
    </w:lvl>
    <w:lvl w:ilvl="3" w:tplc="04090001" w:tentative="1">
      <w:start w:val="1"/>
      <w:numFmt w:val="bullet"/>
      <w:lvlText w:val=""/>
      <w:lvlJc w:val="left"/>
      <w:pPr>
        <w:ind w:left="1680" w:hanging="420"/>
      </w:pPr>
      <w:rPr>
        <w:rFonts w:ascii="Wingdings" w:hAnsi="Wingdings" w:hint="default"/>
      </w:rPr>
    </w:lvl>
    <w:lvl w:ilvl="4" w:tplc="04090003" w:tentative="1">
      <w:start w:val="1"/>
      <w:numFmt w:val="bullet"/>
      <w:lvlText w:val=""/>
      <w:lvlJc w:val="left"/>
      <w:pPr>
        <w:ind w:left="2100" w:hanging="420"/>
      </w:pPr>
      <w:rPr>
        <w:rFonts w:ascii="Wingdings" w:hAnsi="Wingdings" w:hint="default"/>
      </w:rPr>
    </w:lvl>
    <w:lvl w:ilvl="5" w:tplc="04090005" w:tentative="1">
      <w:start w:val="1"/>
      <w:numFmt w:val="bullet"/>
      <w:lvlText w:val=""/>
      <w:lvlJc w:val="left"/>
      <w:pPr>
        <w:ind w:left="2520" w:hanging="420"/>
      </w:pPr>
      <w:rPr>
        <w:rFonts w:ascii="Wingdings" w:hAnsi="Wingdings" w:hint="default"/>
      </w:rPr>
    </w:lvl>
    <w:lvl w:ilvl="6" w:tplc="04090001" w:tentative="1">
      <w:start w:val="1"/>
      <w:numFmt w:val="bullet"/>
      <w:lvlText w:val=""/>
      <w:lvlJc w:val="left"/>
      <w:pPr>
        <w:ind w:left="2940" w:hanging="420"/>
      </w:pPr>
      <w:rPr>
        <w:rFonts w:ascii="Wingdings" w:hAnsi="Wingdings" w:hint="default"/>
      </w:rPr>
    </w:lvl>
    <w:lvl w:ilvl="7" w:tplc="04090003" w:tentative="1">
      <w:start w:val="1"/>
      <w:numFmt w:val="bullet"/>
      <w:lvlText w:val=""/>
      <w:lvlJc w:val="left"/>
      <w:pPr>
        <w:ind w:left="3360" w:hanging="420"/>
      </w:pPr>
      <w:rPr>
        <w:rFonts w:ascii="Wingdings" w:hAnsi="Wingdings" w:hint="default"/>
      </w:rPr>
    </w:lvl>
    <w:lvl w:ilvl="8" w:tplc="04090005" w:tentative="1">
      <w:start w:val="1"/>
      <w:numFmt w:val="bullet"/>
      <w:lvlText w:val=""/>
      <w:lvlJc w:val="left"/>
      <w:pPr>
        <w:ind w:left="3780" w:hanging="420"/>
      </w:pPr>
      <w:rPr>
        <w:rFonts w:ascii="Wingdings" w:hAnsi="Wingdings" w:hint="default"/>
      </w:rPr>
    </w:lvl>
  </w:abstractNum>
  <w:abstractNum w:abstractNumId="4">
    <w:nsid w:val="5E233A61"/>
    <w:multiLevelType w:val="hybridMultilevel"/>
    <w:tmpl w:val="FA2C27AC"/>
    <w:lvl w:ilvl="0" w:tplc="C8CAA232">
      <w:start w:val="1"/>
      <w:numFmt w:val="decimal"/>
      <w:lvlText w:val="（%1）"/>
      <w:lvlJc w:val="left"/>
      <w:pPr>
        <w:ind w:left="1680" w:hanging="1080"/>
      </w:pPr>
      <w:rPr>
        <w:rFonts w:hint="default"/>
      </w:rPr>
    </w:lvl>
    <w:lvl w:ilvl="1" w:tplc="04090019" w:tentative="1">
      <w:start w:val="1"/>
      <w:numFmt w:val="lowerLetter"/>
      <w:lvlText w:val="%2)"/>
      <w:lvlJc w:val="left"/>
      <w:pPr>
        <w:ind w:left="1440" w:hanging="420"/>
      </w:pPr>
    </w:lvl>
    <w:lvl w:ilvl="2" w:tplc="0409001B" w:tentative="1">
      <w:start w:val="1"/>
      <w:numFmt w:val="lowerRoman"/>
      <w:lvlText w:val="%3."/>
      <w:lvlJc w:val="right"/>
      <w:pPr>
        <w:ind w:left="1860" w:hanging="420"/>
      </w:pPr>
    </w:lvl>
    <w:lvl w:ilvl="3" w:tplc="0409000F" w:tentative="1">
      <w:start w:val="1"/>
      <w:numFmt w:val="decimal"/>
      <w:lvlText w:val="%4."/>
      <w:lvlJc w:val="left"/>
      <w:pPr>
        <w:ind w:left="2280" w:hanging="420"/>
      </w:pPr>
    </w:lvl>
    <w:lvl w:ilvl="4" w:tplc="04090019" w:tentative="1">
      <w:start w:val="1"/>
      <w:numFmt w:val="lowerLetter"/>
      <w:lvlText w:val="%5)"/>
      <w:lvlJc w:val="left"/>
      <w:pPr>
        <w:ind w:left="2700" w:hanging="420"/>
      </w:pPr>
    </w:lvl>
    <w:lvl w:ilvl="5" w:tplc="0409001B" w:tentative="1">
      <w:start w:val="1"/>
      <w:numFmt w:val="lowerRoman"/>
      <w:lvlText w:val="%6."/>
      <w:lvlJc w:val="right"/>
      <w:pPr>
        <w:ind w:left="3120" w:hanging="420"/>
      </w:pPr>
    </w:lvl>
    <w:lvl w:ilvl="6" w:tplc="0409000F" w:tentative="1">
      <w:start w:val="1"/>
      <w:numFmt w:val="decimal"/>
      <w:lvlText w:val="%7."/>
      <w:lvlJc w:val="left"/>
      <w:pPr>
        <w:ind w:left="3540" w:hanging="420"/>
      </w:pPr>
    </w:lvl>
    <w:lvl w:ilvl="7" w:tplc="04090019" w:tentative="1">
      <w:start w:val="1"/>
      <w:numFmt w:val="lowerLetter"/>
      <w:lvlText w:val="%8)"/>
      <w:lvlJc w:val="left"/>
      <w:pPr>
        <w:ind w:left="3960" w:hanging="420"/>
      </w:pPr>
    </w:lvl>
    <w:lvl w:ilvl="8" w:tplc="0409001B" w:tentative="1">
      <w:start w:val="1"/>
      <w:numFmt w:val="lowerRoman"/>
      <w:lvlText w:val="%9."/>
      <w:lvlJc w:val="right"/>
      <w:pPr>
        <w:ind w:left="4380" w:hanging="420"/>
      </w:pPr>
    </w:lvl>
  </w:abstractNum>
  <w:abstractNum w:abstractNumId="5">
    <w:nsid w:val="69181101"/>
    <w:multiLevelType w:val="hybridMultilevel"/>
    <w:tmpl w:val="7292B162"/>
    <w:lvl w:ilvl="0" w:tplc="DC4AB564">
      <w:start w:val="1"/>
      <w:numFmt w:val="decimal"/>
      <w:lvlText w:val="%1）"/>
      <w:lvlJc w:val="left"/>
      <w:pPr>
        <w:ind w:left="1320" w:hanging="720"/>
      </w:pPr>
      <w:rPr>
        <w:rFonts w:hint="default"/>
      </w:rPr>
    </w:lvl>
    <w:lvl w:ilvl="1" w:tplc="3C090019" w:tentative="1">
      <w:start w:val="1"/>
      <w:numFmt w:val="lowerLetter"/>
      <w:lvlText w:val="%2."/>
      <w:lvlJc w:val="left"/>
      <w:pPr>
        <w:ind w:left="1680" w:hanging="360"/>
      </w:pPr>
    </w:lvl>
    <w:lvl w:ilvl="2" w:tplc="3C09001B" w:tentative="1">
      <w:start w:val="1"/>
      <w:numFmt w:val="lowerRoman"/>
      <w:lvlText w:val="%3."/>
      <w:lvlJc w:val="right"/>
      <w:pPr>
        <w:ind w:left="2400" w:hanging="180"/>
      </w:pPr>
    </w:lvl>
    <w:lvl w:ilvl="3" w:tplc="3C09000F" w:tentative="1">
      <w:start w:val="1"/>
      <w:numFmt w:val="decimal"/>
      <w:lvlText w:val="%4."/>
      <w:lvlJc w:val="left"/>
      <w:pPr>
        <w:ind w:left="3120" w:hanging="360"/>
      </w:pPr>
    </w:lvl>
    <w:lvl w:ilvl="4" w:tplc="3C090019" w:tentative="1">
      <w:start w:val="1"/>
      <w:numFmt w:val="lowerLetter"/>
      <w:lvlText w:val="%5."/>
      <w:lvlJc w:val="left"/>
      <w:pPr>
        <w:ind w:left="3840" w:hanging="360"/>
      </w:pPr>
    </w:lvl>
    <w:lvl w:ilvl="5" w:tplc="3C09001B" w:tentative="1">
      <w:start w:val="1"/>
      <w:numFmt w:val="lowerRoman"/>
      <w:lvlText w:val="%6."/>
      <w:lvlJc w:val="right"/>
      <w:pPr>
        <w:ind w:left="4560" w:hanging="180"/>
      </w:pPr>
    </w:lvl>
    <w:lvl w:ilvl="6" w:tplc="3C09000F" w:tentative="1">
      <w:start w:val="1"/>
      <w:numFmt w:val="decimal"/>
      <w:lvlText w:val="%7."/>
      <w:lvlJc w:val="left"/>
      <w:pPr>
        <w:ind w:left="5280" w:hanging="360"/>
      </w:pPr>
    </w:lvl>
    <w:lvl w:ilvl="7" w:tplc="3C090019" w:tentative="1">
      <w:start w:val="1"/>
      <w:numFmt w:val="lowerLetter"/>
      <w:lvlText w:val="%8."/>
      <w:lvlJc w:val="left"/>
      <w:pPr>
        <w:ind w:left="6000" w:hanging="360"/>
      </w:pPr>
    </w:lvl>
    <w:lvl w:ilvl="8" w:tplc="3C09001B" w:tentative="1">
      <w:start w:val="1"/>
      <w:numFmt w:val="lowerRoman"/>
      <w:lvlText w:val="%9."/>
      <w:lvlJc w:val="right"/>
      <w:pPr>
        <w:ind w:left="6720" w:hanging="180"/>
      </w:pPr>
    </w:lvl>
  </w:abstractNum>
  <w:num w:numId="1">
    <w:abstractNumId w:val="5"/>
  </w:num>
  <w:num w:numId="2">
    <w:abstractNumId w:val="4"/>
  </w:num>
  <w:num w:numId="3">
    <w:abstractNumId w:val="0"/>
  </w:num>
  <w:num w:numId="4">
    <w:abstractNumId w:val="2"/>
  </w:num>
  <w:num w:numId="5">
    <w:abstractNumId w:val="3"/>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75"/>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DE7E95"/>
    <w:rsid w:val="000060A8"/>
    <w:rsid w:val="00014FF5"/>
    <w:rsid w:val="00015DE9"/>
    <w:rsid w:val="0001611B"/>
    <w:rsid w:val="00017DB4"/>
    <w:rsid w:val="00020F44"/>
    <w:rsid w:val="00021AE7"/>
    <w:rsid w:val="000254DF"/>
    <w:rsid w:val="00032BB5"/>
    <w:rsid w:val="00042CB8"/>
    <w:rsid w:val="000438DA"/>
    <w:rsid w:val="00044640"/>
    <w:rsid w:val="000511B7"/>
    <w:rsid w:val="0005196F"/>
    <w:rsid w:val="00056D47"/>
    <w:rsid w:val="00060A40"/>
    <w:rsid w:val="00061BE6"/>
    <w:rsid w:val="000644E0"/>
    <w:rsid w:val="000779AD"/>
    <w:rsid w:val="00083AA7"/>
    <w:rsid w:val="00086A6A"/>
    <w:rsid w:val="0008710C"/>
    <w:rsid w:val="00092BCB"/>
    <w:rsid w:val="000A03FE"/>
    <w:rsid w:val="000A0750"/>
    <w:rsid w:val="000A1F6B"/>
    <w:rsid w:val="000A4004"/>
    <w:rsid w:val="000A6A0A"/>
    <w:rsid w:val="000B78BB"/>
    <w:rsid w:val="000C1725"/>
    <w:rsid w:val="000C3A6F"/>
    <w:rsid w:val="000C4515"/>
    <w:rsid w:val="000C6CBB"/>
    <w:rsid w:val="000C7930"/>
    <w:rsid w:val="000D18B7"/>
    <w:rsid w:val="000D7A41"/>
    <w:rsid w:val="000E1499"/>
    <w:rsid w:val="000E39CE"/>
    <w:rsid w:val="000E6E48"/>
    <w:rsid w:val="000F0E79"/>
    <w:rsid w:val="000F55F0"/>
    <w:rsid w:val="000F6631"/>
    <w:rsid w:val="001117F4"/>
    <w:rsid w:val="00111EA6"/>
    <w:rsid w:val="0011233A"/>
    <w:rsid w:val="00114703"/>
    <w:rsid w:val="00114A30"/>
    <w:rsid w:val="00120727"/>
    <w:rsid w:val="001219A8"/>
    <w:rsid w:val="00122765"/>
    <w:rsid w:val="00122CCD"/>
    <w:rsid w:val="00123878"/>
    <w:rsid w:val="00127555"/>
    <w:rsid w:val="00130421"/>
    <w:rsid w:val="00135F30"/>
    <w:rsid w:val="001430FA"/>
    <w:rsid w:val="00143345"/>
    <w:rsid w:val="00155FCB"/>
    <w:rsid w:val="001623D3"/>
    <w:rsid w:val="00162524"/>
    <w:rsid w:val="00162951"/>
    <w:rsid w:val="00163659"/>
    <w:rsid w:val="00166E3E"/>
    <w:rsid w:val="00167908"/>
    <w:rsid w:val="0017054F"/>
    <w:rsid w:val="00171EA0"/>
    <w:rsid w:val="001735F1"/>
    <w:rsid w:val="00175F8D"/>
    <w:rsid w:val="00177CA9"/>
    <w:rsid w:val="001803DF"/>
    <w:rsid w:val="001842A6"/>
    <w:rsid w:val="00190EDB"/>
    <w:rsid w:val="001915B6"/>
    <w:rsid w:val="00192531"/>
    <w:rsid w:val="00195BB5"/>
    <w:rsid w:val="001A3038"/>
    <w:rsid w:val="001A711C"/>
    <w:rsid w:val="001A7B9A"/>
    <w:rsid w:val="001A7C1A"/>
    <w:rsid w:val="001B3675"/>
    <w:rsid w:val="001B4B10"/>
    <w:rsid w:val="001C1692"/>
    <w:rsid w:val="001C7F71"/>
    <w:rsid w:val="001D7B13"/>
    <w:rsid w:val="001D7C24"/>
    <w:rsid w:val="001E041B"/>
    <w:rsid w:val="001E1F97"/>
    <w:rsid w:val="001E5047"/>
    <w:rsid w:val="001E5EBA"/>
    <w:rsid w:val="001F0F6C"/>
    <w:rsid w:val="001F1A3D"/>
    <w:rsid w:val="001F2A22"/>
    <w:rsid w:val="001F2B51"/>
    <w:rsid w:val="00200652"/>
    <w:rsid w:val="00205F2D"/>
    <w:rsid w:val="0020679F"/>
    <w:rsid w:val="00206BBA"/>
    <w:rsid w:val="002131D7"/>
    <w:rsid w:val="00213321"/>
    <w:rsid w:val="00217AEE"/>
    <w:rsid w:val="00220B46"/>
    <w:rsid w:val="00221F53"/>
    <w:rsid w:val="002261B7"/>
    <w:rsid w:val="00230184"/>
    <w:rsid w:val="0023212A"/>
    <w:rsid w:val="00237A2C"/>
    <w:rsid w:val="00241242"/>
    <w:rsid w:val="002446DB"/>
    <w:rsid w:val="0025260F"/>
    <w:rsid w:val="00256998"/>
    <w:rsid w:val="00257D8F"/>
    <w:rsid w:val="002630CB"/>
    <w:rsid w:val="00263A3D"/>
    <w:rsid w:val="00263EFE"/>
    <w:rsid w:val="00267078"/>
    <w:rsid w:val="00271264"/>
    <w:rsid w:val="002756BF"/>
    <w:rsid w:val="002779C9"/>
    <w:rsid w:val="00281E1A"/>
    <w:rsid w:val="0028260E"/>
    <w:rsid w:val="00284B90"/>
    <w:rsid w:val="00287BC1"/>
    <w:rsid w:val="00290162"/>
    <w:rsid w:val="0029130A"/>
    <w:rsid w:val="00293BCC"/>
    <w:rsid w:val="00294DEA"/>
    <w:rsid w:val="00295226"/>
    <w:rsid w:val="002A0622"/>
    <w:rsid w:val="002A1C3C"/>
    <w:rsid w:val="002A46EB"/>
    <w:rsid w:val="002A6A64"/>
    <w:rsid w:val="002A6CA0"/>
    <w:rsid w:val="002B0E9A"/>
    <w:rsid w:val="002B43DD"/>
    <w:rsid w:val="002C3A3E"/>
    <w:rsid w:val="002C3BD6"/>
    <w:rsid w:val="002C7F47"/>
    <w:rsid w:val="002D1B2E"/>
    <w:rsid w:val="002D5BC5"/>
    <w:rsid w:val="002E2106"/>
    <w:rsid w:val="002E2885"/>
    <w:rsid w:val="002E32E2"/>
    <w:rsid w:val="002E4BF1"/>
    <w:rsid w:val="002E62EA"/>
    <w:rsid w:val="002F1B96"/>
    <w:rsid w:val="002F3020"/>
    <w:rsid w:val="002F40A6"/>
    <w:rsid w:val="002F4AC5"/>
    <w:rsid w:val="002F5E81"/>
    <w:rsid w:val="00303AE9"/>
    <w:rsid w:val="00310B44"/>
    <w:rsid w:val="00310CB3"/>
    <w:rsid w:val="00312285"/>
    <w:rsid w:val="00312DD5"/>
    <w:rsid w:val="00326B81"/>
    <w:rsid w:val="0033453A"/>
    <w:rsid w:val="003363E6"/>
    <w:rsid w:val="00336A8E"/>
    <w:rsid w:val="00337AE0"/>
    <w:rsid w:val="0034201C"/>
    <w:rsid w:val="00347AE8"/>
    <w:rsid w:val="00351400"/>
    <w:rsid w:val="003518C1"/>
    <w:rsid w:val="00353D06"/>
    <w:rsid w:val="00356487"/>
    <w:rsid w:val="003640B9"/>
    <w:rsid w:val="00365714"/>
    <w:rsid w:val="003661C4"/>
    <w:rsid w:val="003675DE"/>
    <w:rsid w:val="003725FA"/>
    <w:rsid w:val="003749A2"/>
    <w:rsid w:val="003751B2"/>
    <w:rsid w:val="00376AAE"/>
    <w:rsid w:val="003778CE"/>
    <w:rsid w:val="00381A03"/>
    <w:rsid w:val="003845FA"/>
    <w:rsid w:val="00385B24"/>
    <w:rsid w:val="00392855"/>
    <w:rsid w:val="00393873"/>
    <w:rsid w:val="0039697B"/>
    <w:rsid w:val="003A263E"/>
    <w:rsid w:val="003A6000"/>
    <w:rsid w:val="003A620E"/>
    <w:rsid w:val="003B079F"/>
    <w:rsid w:val="003B7717"/>
    <w:rsid w:val="003C1274"/>
    <w:rsid w:val="003C2498"/>
    <w:rsid w:val="003C2CEC"/>
    <w:rsid w:val="003C7209"/>
    <w:rsid w:val="003D30A8"/>
    <w:rsid w:val="003D5555"/>
    <w:rsid w:val="003D582E"/>
    <w:rsid w:val="003D7D4A"/>
    <w:rsid w:val="003E1F75"/>
    <w:rsid w:val="003E5463"/>
    <w:rsid w:val="003E5CD8"/>
    <w:rsid w:val="003E69D8"/>
    <w:rsid w:val="003F1BD0"/>
    <w:rsid w:val="003F6448"/>
    <w:rsid w:val="00405678"/>
    <w:rsid w:val="00411459"/>
    <w:rsid w:val="004128CD"/>
    <w:rsid w:val="00421248"/>
    <w:rsid w:val="00421546"/>
    <w:rsid w:val="00422770"/>
    <w:rsid w:val="00423E31"/>
    <w:rsid w:val="0043587C"/>
    <w:rsid w:val="0043635E"/>
    <w:rsid w:val="0043736E"/>
    <w:rsid w:val="00441B53"/>
    <w:rsid w:val="00445E82"/>
    <w:rsid w:val="00455194"/>
    <w:rsid w:val="00455DDF"/>
    <w:rsid w:val="004562D8"/>
    <w:rsid w:val="00462787"/>
    <w:rsid w:val="00467600"/>
    <w:rsid w:val="00467CAD"/>
    <w:rsid w:val="004734A0"/>
    <w:rsid w:val="0047388F"/>
    <w:rsid w:val="00473EF5"/>
    <w:rsid w:val="0047414B"/>
    <w:rsid w:val="00483734"/>
    <w:rsid w:val="004857E0"/>
    <w:rsid w:val="004901D6"/>
    <w:rsid w:val="004941AF"/>
    <w:rsid w:val="004962C6"/>
    <w:rsid w:val="00497D56"/>
    <w:rsid w:val="004A0EC6"/>
    <w:rsid w:val="004A778F"/>
    <w:rsid w:val="004B2124"/>
    <w:rsid w:val="004C0F4C"/>
    <w:rsid w:val="004C12DD"/>
    <w:rsid w:val="004C2782"/>
    <w:rsid w:val="004C3DC5"/>
    <w:rsid w:val="004C615D"/>
    <w:rsid w:val="004D05B6"/>
    <w:rsid w:val="004D0E91"/>
    <w:rsid w:val="004D553E"/>
    <w:rsid w:val="004D629F"/>
    <w:rsid w:val="004D630C"/>
    <w:rsid w:val="004E0394"/>
    <w:rsid w:val="004E0EA1"/>
    <w:rsid w:val="004E21D3"/>
    <w:rsid w:val="004E287C"/>
    <w:rsid w:val="004E6260"/>
    <w:rsid w:val="004F41B2"/>
    <w:rsid w:val="0050338D"/>
    <w:rsid w:val="005040FC"/>
    <w:rsid w:val="00505D01"/>
    <w:rsid w:val="00507EA0"/>
    <w:rsid w:val="00511E2D"/>
    <w:rsid w:val="00514D3F"/>
    <w:rsid w:val="00514FC1"/>
    <w:rsid w:val="00515527"/>
    <w:rsid w:val="0052192D"/>
    <w:rsid w:val="00522F44"/>
    <w:rsid w:val="00523DC3"/>
    <w:rsid w:val="00524268"/>
    <w:rsid w:val="00525BEE"/>
    <w:rsid w:val="005315EE"/>
    <w:rsid w:val="005326A9"/>
    <w:rsid w:val="005356AE"/>
    <w:rsid w:val="00540EDA"/>
    <w:rsid w:val="0054345E"/>
    <w:rsid w:val="005470EB"/>
    <w:rsid w:val="0055163E"/>
    <w:rsid w:val="0055380D"/>
    <w:rsid w:val="005544F9"/>
    <w:rsid w:val="00554C4D"/>
    <w:rsid w:val="00565F43"/>
    <w:rsid w:val="00566958"/>
    <w:rsid w:val="005716D0"/>
    <w:rsid w:val="005750F0"/>
    <w:rsid w:val="005763B0"/>
    <w:rsid w:val="005763DB"/>
    <w:rsid w:val="00577FD2"/>
    <w:rsid w:val="00581D8A"/>
    <w:rsid w:val="00584E34"/>
    <w:rsid w:val="00585970"/>
    <w:rsid w:val="0058648D"/>
    <w:rsid w:val="00587EA9"/>
    <w:rsid w:val="00591DE4"/>
    <w:rsid w:val="005930AF"/>
    <w:rsid w:val="00594D44"/>
    <w:rsid w:val="005A542B"/>
    <w:rsid w:val="005B4D35"/>
    <w:rsid w:val="005B5672"/>
    <w:rsid w:val="005C1D2E"/>
    <w:rsid w:val="005C6331"/>
    <w:rsid w:val="005C7822"/>
    <w:rsid w:val="005D037A"/>
    <w:rsid w:val="005D07D9"/>
    <w:rsid w:val="005D20A3"/>
    <w:rsid w:val="005E3FA4"/>
    <w:rsid w:val="005E4F08"/>
    <w:rsid w:val="005E5335"/>
    <w:rsid w:val="005F78D3"/>
    <w:rsid w:val="006042B3"/>
    <w:rsid w:val="006064F0"/>
    <w:rsid w:val="00614920"/>
    <w:rsid w:val="00617B1E"/>
    <w:rsid w:val="006222AA"/>
    <w:rsid w:val="00627056"/>
    <w:rsid w:val="00627231"/>
    <w:rsid w:val="0063029C"/>
    <w:rsid w:val="0063297E"/>
    <w:rsid w:val="006334C6"/>
    <w:rsid w:val="00637DE7"/>
    <w:rsid w:val="00644DCE"/>
    <w:rsid w:val="00652F6F"/>
    <w:rsid w:val="00654262"/>
    <w:rsid w:val="00656946"/>
    <w:rsid w:val="0066165F"/>
    <w:rsid w:val="006664B2"/>
    <w:rsid w:val="00667306"/>
    <w:rsid w:val="00667E51"/>
    <w:rsid w:val="006700F1"/>
    <w:rsid w:val="00671FEE"/>
    <w:rsid w:val="00672543"/>
    <w:rsid w:val="00673B4C"/>
    <w:rsid w:val="00673F8F"/>
    <w:rsid w:val="006777CC"/>
    <w:rsid w:val="006829AD"/>
    <w:rsid w:val="006853CB"/>
    <w:rsid w:val="0069603A"/>
    <w:rsid w:val="006A4C53"/>
    <w:rsid w:val="006A51DE"/>
    <w:rsid w:val="006A6730"/>
    <w:rsid w:val="006B27B9"/>
    <w:rsid w:val="006B54F2"/>
    <w:rsid w:val="006C45D7"/>
    <w:rsid w:val="006C60C5"/>
    <w:rsid w:val="006D02F0"/>
    <w:rsid w:val="006D25A4"/>
    <w:rsid w:val="006D6726"/>
    <w:rsid w:val="006D683F"/>
    <w:rsid w:val="006E14D4"/>
    <w:rsid w:val="006E4F8B"/>
    <w:rsid w:val="006F33B3"/>
    <w:rsid w:val="006F45C2"/>
    <w:rsid w:val="006F6ADF"/>
    <w:rsid w:val="006F7105"/>
    <w:rsid w:val="007019DF"/>
    <w:rsid w:val="007045B2"/>
    <w:rsid w:val="007078FE"/>
    <w:rsid w:val="00712F4D"/>
    <w:rsid w:val="00713586"/>
    <w:rsid w:val="00713F68"/>
    <w:rsid w:val="00714217"/>
    <w:rsid w:val="00714755"/>
    <w:rsid w:val="00715217"/>
    <w:rsid w:val="007218E4"/>
    <w:rsid w:val="00724E17"/>
    <w:rsid w:val="00726594"/>
    <w:rsid w:val="00726A38"/>
    <w:rsid w:val="00730395"/>
    <w:rsid w:val="00733BAB"/>
    <w:rsid w:val="00736C30"/>
    <w:rsid w:val="00742C25"/>
    <w:rsid w:val="00743611"/>
    <w:rsid w:val="00750212"/>
    <w:rsid w:val="00753D90"/>
    <w:rsid w:val="00755308"/>
    <w:rsid w:val="007553D6"/>
    <w:rsid w:val="00757DAF"/>
    <w:rsid w:val="007622E7"/>
    <w:rsid w:val="00787259"/>
    <w:rsid w:val="00787427"/>
    <w:rsid w:val="00790277"/>
    <w:rsid w:val="007910D5"/>
    <w:rsid w:val="007A1610"/>
    <w:rsid w:val="007A385F"/>
    <w:rsid w:val="007A6CF5"/>
    <w:rsid w:val="007A6ED1"/>
    <w:rsid w:val="007B4D77"/>
    <w:rsid w:val="007C18EA"/>
    <w:rsid w:val="007C1D74"/>
    <w:rsid w:val="007C5C5E"/>
    <w:rsid w:val="007C5F9E"/>
    <w:rsid w:val="007C743C"/>
    <w:rsid w:val="007D2E0E"/>
    <w:rsid w:val="007D3520"/>
    <w:rsid w:val="007D4729"/>
    <w:rsid w:val="007E07AC"/>
    <w:rsid w:val="007E5555"/>
    <w:rsid w:val="007F0CD7"/>
    <w:rsid w:val="007F25FA"/>
    <w:rsid w:val="007F4B9A"/>
    <w:rsid w:val="00803751"/>
    <w:rsid w:val="00803951"/>
    <w:rsid w:val="00810EF8"/>
    <w:rsid w:val="00811961"/>
    <w:rsid w:val="0081338A"/>
    <w:rsid w:val="008146BD"/>
    <w:rsid w:val="00815AE0"/>
    <w:rsid w:val="00816BF1"/>
    <w:rsid w:val="00820F2C"/>
    <w:rsid w:val="00825596"/>
    <w:rsid w:val="00825EB8"/>
    <w:rsid w:val="00826CB4"/>
    <w:rsid w:val="0083080B"/>
    <w:rsid w:val="00837AB0"/>
    <w:rsid w:val="00846E1B"/>
    <w:rsid w:val="00847E5F"/>
    <w:rsid w:val="00852046"/>
    <w:rsid w:val="00860138"/>
    <w:rsid w:val="00860D33"/>
    <w:rsid w:val="0086155B"/>
    <w:rsid w:val="00865A18"/>
    <w:rsid w:val="00871960"/>
    <w:rsid w:val="008757E1"/>
    <w:rsid w:val="008849BA"/>
    <w:rsid w:val="0088678A"/>
    <w:rsid w:val="00886F45"/>
    <w:rsid w:val="00887172"/>
    <w:rsid w:val="00894BBC"/>
    <w:rsid w:val="00895C0C"/>
    <w:rsid w:val="008A57B3"/>
    <w:rsid w:val="008A6DDF"/>
    <w:rsid w:val="008B33D2"/>
    <w:rsid w:val="008B53FF"/>
    <w:rsid w:val="008C2FCF"/>
    <w:rsid w:val="008C3C5D"/>
    <w:rsid w:val="008C4365"/>
    <w:rsid w:val="008C63C9"/>
    <w:rsid w:val="008D0814"/>
    <w:rsid w:val="008D391C"/>
    <w:rsid w:val="008E2208"/>
    <w:rsid w:val="008E22A6"/>
    <w:rsid w:val="008E5742"/>
    <w:rsid w:val="008E5C74"/>
    <w:rsid w:val="008E5D01"/>
    <w:rsid w:val="008E7F66"/>
    <w:rsid w:val="008F0521"/>
    <w:rsid w:val="008F08DF"/>
    <w:rsid w:val="008F3B26"/>
    <w:rsid w:val="009014D7"/>
    <w:rsid w:val="00906A42"/>
    <w:rsid w:val="0090720C"/>
    <w:rsid w:val="00915EE0"/>
    <w:rsid w:val="00917199"/>
    <w:rsid w:val="00923F6C"/>
    <w:rsid w:val="0093200A"/>
    <w:rsid w:val="00932D3C"/>
    <w:rsid w:val="00934798"/>
    <w:rsid w:val="00934C21"/>
    <w:rsid w:val="00937BB0"/>
    <w:rsid w:val="00941984"/>
    <w:rsid w:val="00951481"/>
    <w:rsid w:val="009562A1"/>
    <w:rsid w:val="009629EC"/>
    <w:rsid w:val="00964EC1"/>
    <w:rsid w:val="00967B60"/>
    <w:rsid w:val="0097481B"/>
    <w:rsid w:val="00976C89"/>
    <w:rsid w:val="00976F35"/>
    <w:rsid w:val="00981198"/>
    <w:rsid w:val="009817BE"/>
    <w:rsid w:val="00983B78"/>
    <w:rsid w:val="009867A1"/>
    <w:rsid w:val="00991CE4"/>
    <w:rsid w:val="00992D02"/>
    <w:rsid w:val="0099568D"/>
    <w:rsid w:val="00995AB1"/>
    <w:rsid w:val="009967A8"/>
    <w:rsid w:val="009A39DD"/>
    <w:rsid w:val="009A611F"/>
    <w:rsid w:val="009A6266"/>
    <w:rsid w:val="009A767B"/>
    <w:rsid w:val="009B089F"/>
    <w:rsid w:val="009B311D"/>
    <w:rsid w:val="009B5586"/>
    <w:rsid w:val="009B5D03"/>
    <w:rsid w:val="009B5F7F"/>
    <w:rsid w:val="009B71E5"/>
    <w:rsid w:val="009C06B4"/>
    <w:rsid w:val="009C5E8E"/>
    <w:rsid w:val="009C632F"/>
    <w:rsid w:val="009D2E8F"/>
    <w:rsid w:val="009D56F2"/>
    <w:rsid w:val="009E03B1"/>
    <w:rsid w:val="009E1F94"/>
    <w:rsid w:val="009E3D5A"/>
    <w:rsid w:val="009E4526"/>
    <w:rsid w:val="00A004D1"/>
    <w:rsid w:val="00A10239"/>
    <w:rsid w:val="00A107F4"/>
    <w:rsid w:val="00A125CD"/>
    <w:rsid w:val="00A15B54"/>
    <w:rsid w:val="00A16020"/>
    <w:rsid w:val="00A17143"/>
    <w:rsid w:val="00A22A14"/>
    <w:rsid w:val="00A26B87"/>
    <w:rsid w:val="00A36D4E"/>
    <w:rsid w:val="00A41D5F"/>
    <w:rsid w:val="00A45A4A"/>
    <w:rsid w:val="00A46735"/>
    <w:rsid w:val="00A475B5"/>
    <w:rsid w:val="00A512F2"/>
    <w:rsid w:val="00A555DE"/>
    <w:rsid w:val="00A56263"/>
    <w:rsid w:val="00A61422"/>
    <w:rsid w:val="00A62E7D"/>
    <w:rsid w:val="00A66C8C"/>
    <w:rsid w:val="00A7182B"/>
    <w:rsid w:val="00A733BD"/>
    <w:rsid w:val="00A76451"/>
    <w:rsid w:val="00A77B1A"/>
    <w:rsid w:val="00A806C0"/>
    <w:rsid w:val="00A80A4C"/>
    <w:rsid w:val="00A824A0"/>
    <w:rsid w:val="00A8476A"/>
    <w:rsid w:val="00A90C72"/>
    <w:rsid w:val="00A9126D"/>
    <w:rsid w:val="00A96B4B"/>
    <w:rsid w:val="00A97644"/>
    <w:rsid w:val="00AA1C5C"/>
    <w:rsid w:val="00AA596E"/>
    <w:rsid w:val="00AB1146"/>
    <w:rsid w:val="00AB247F"/>
    <w:rsid w:val="00AB559D"/>
    <w:rsid w:val="00AB7E95"/>
    <w:rsid w:val="00AC1C3B"/>
    <w:rsid w:val="00AC6B86"/>
    <w:rsid w:val="00AD2F1E"/>
    <w:rsid w:val="00AD309B"/>
    <w:rsid w:val="00AD3985"/>
    <w:rsid w:val="00AD3FE6"/>
    <w:rsid w:val="00AE1A6B"/>
    <w:rsid w:val="00AE1F2B"/>
    <w:rsid w:val="00AE69AA"/>
    <w:rsid w:val="00AF14D0"/>
    <w:rsid w:val="00AF1659"/>
    <w:rsid w:val="00AF394B"/>
    <w:rsid w:val="00AF7375"/>
    <w:rsid w:val="00B00861"/>
    <w:rsid w:val="00B0266B"/>
    <w:rsid w:val="00B03622"/>
    <w:rsid w:val="00B04395"/>
    <w:rsid w:val="00B0535B"/>
    <w:rsid w:val="00B100E7"/>
    <w:rsid w:val="00B10F1E"/>
    <w:rsid w:val="00B13CEC"/>
    <w:rsid w:val="00B17AE9"/>
    <w:rsid w:val="00B17B87"/>
    <w:rsid w:val="00B20C7B"/>
    <w:rsid w:val="00B215C4"/>
    <w:rsid w:val="00B22EF1"/>
    <w:rsid w:val="00B25E9D"/>
    <w:rsid w:val="00B35358"/>
    <w:rsid w:val="00B36715"/>
    <w:rsid w:val="00B423DD"/>
    <w:rsid w:val="00B5639F"/>
    <w:rsid w:val="00B578DE"/>
    <w:rsid w:val="00B62B8C"/>
    <w:rsid w:val="00B667FF"/>
    <w:rsid w:val="00B700E7"/>
    <w:rsid w:val="00B70C86"/>
    <w:rsid w:val="00B710F7"/>
    <w:rsid w:val="00B74B2C"/>
    <w:rsid w:val="00B878ED"/>
    <w:rsid w:val="00B92FCA"/>
    <w:rsid w:val="00B935BB"/>
    <w:rsid w:val="00B9797C"/>
    <w:rsid w:val="00BA4373"/>
    <w:rsid w:val="00BA7473"/>
    <w:rsid w:val="00BB5639"/>
    <w:rsid w:val="00BB6F55"/>
    <w:rsid w:val="00BC2B1F"/>
    <w:rsid w:val="00BC30A6"/>
    <w:rsid w:val="00BC7A4B"/>
    <w:rsid w:val="00BD0A42"/>
    <w:rsid w:val="00BD175E"/>
    <w:rsid w:val="00BD1CFA"/>
    <w:rsid w:val="00BD276F"/>
    <w:rsid w:val="00BD3637"/>
    <w:rsid w:val="00BD66F7"/>
    <w:rsid w:val="00BE0E49"/>
    <w:rsid w:val="00BE1CA9"/>
    <w:rsid w:val="00C066C0"/>
    <w:rsid w:val="00C078E8"/>
    <w:rsid w:val="00C13711"/>
    <w:rsid w:val="00C141DD"/>
    <w:rsid w:val="00C15108"/>
    <w:rsid w:val="00C21CEF"/>
    <w:rsid w:val="00C2498F"/>
    <w:rsid w:val="00C25B5D"/>
    <w:rsid w:val="00C31F27"/>
    <w:rsid w:val="00C4097C"/>
    <w:rsid w:val="00C46818"/>
    <w:rsid w:val="00C46E63"/>
    <w:rsid w:val="00C54905"/>
    <w:rsid w:val="00C62BD4"/>
    <w:rsid w:val="00C66861"/>
    <w:rsid w:val="00C7096D"/>
    <w:rsid w:val="00C83013"/>
    <w:rsid w:val="00C84E24"/>
    <w:rsid w:val="00C87D31"/>
    <w:rsid w:val="00C92A75"/>
    <w:rsid w:val="00C93940"/>
    <w:rsid w:val="00C979B5"/>
    <w:rsid w:val="00CA0FA7"/>
    <w:rsid w:val="00CA402B"/>
    <w:rsid w:val="00CA781A"/>
    <w:rsid w:val="00CB27D4"/>
    <w:rsid w:val="00CB3BF0"/>
    <w:rsid w:val="00CC0B74"/>
    <w:rsid w:val="00CC0FF7"/>
    <w:rsid w:val="00CC25F9"/>
    <w:rsid w:val="00CC287F"/>
    <w:rsid w:val="00CC5401"/>
    <w:rsid w:val="00CE0060"/>
    <w:rsid w:val="00CE2762"/>
    <w:rsid w:val="00CF1E51"/>
    <w:rsid w:val="00CF4276"/>
    <w:rsid w:val="00CF57EA"/>
    <w:rsid w:val="00D0059D"/>
    <w:rsid w:val="00D04B07"/>
    <w:rsid w:val="00D051BB"/>
    <w:rsid w:val="00D057F7"/>
    <w:rsid w:val="00D126B0"/>
    <w:rsid w:val="00D136AA"/>
    <w:rsid w:val="00D207D3"/>
    <w:rsid w:val="00D20921"/>
    <w:rsid w:val="00D20A2F"/>
    <w:rsid w:val="00D21BC9"/>
    <w:rsid w:val="00D230BD"/>
    <w:rsid w:val="00D24AC1"/>
    <w:rsid w:val="00D27FC7"/>
    <w:rsid w:val="00D3118F"/>
    <w:rsid w:val="00D31DC2"/>
    <w:rsid w:val="00D34CFD"/>
    <w:rsid w:val="00D3599D"/>
    <w:rsid w:val="00D36B80"/>
    <w:rsid w:val="00D42168"/>
    <w:rsid w:val="00D424A6"/>
    <w:rsid w:val="00D4277C"/>
    <w:rsid w:val="00D462DB"/>
    <w:rsid w:val="00D4676C"/>
    <w:rsid w:val="00D46872"/>
    <w:rsid w:val="00D51F3F"/>
    <w:rsid w:val="00D552BA"/>
    <w:rsid w:val="00D5711D"/>
    <w:rsid w:val="00D57191"/>
    <w:rsid w:val="00D60745"/>
    <w:rsid w:val="00D6487B"/>
    <w:rsid w:val="00D64D48"/>
    <w:rsid w:val="00D6516E"/>
    <w:rsid w:val="00D70A41"/>
    <w:rsid w:val="00D711C5"/>
    <w:rsid w:val="00D72BAC"/>
    <w:rsid w:val="00D75805"/>
    <w:rsid w:val="00D82495"/>
    <w:rsid w:val="00D85FD1"/>
    <w:rsid w:val="00D86CE9"/>
    <w:rsid w:val="00D86DA6"/>
    <w:rsid w:val="00D9081E"/>
    <w:rsid w:val="00D9118E"/>
    <w:rsid w:val="00D911AB"/>
    <w:rsid w:val="00D95119"/>
    <w:rsid w:val="00D95FF7"/>
    <w:rsid w:val="00D966F4"/>
    <w:rsid w:val="00DA120F"/>
    <w:rsid w:val="00DA16F6"/>
    <w:rsid w:val="00DA40F0"/>
    <w:rsid w:val="00DA789B"/>
    <w:rsid w:val="00DB23AA"/>
    <w:rsid w:val="00DB2F50"/>
    <w:rsid w:val="00DB3031"/>
    <w:rsid w:val="00DB3320"/>
    <w:rsid w:val="00DC0295"/>
    <w:rsid w:val="00DC27C5"/>
    <w:rsid w:val="00DC2A49"/>
    <w:rsid w:val="00DC563F"/>
    <w:rsid w:val="00DC60A1"/>
    <w:rsid w:val="00DD216E"/>
    <w:rsid w:val="00DD3216"/>
    <w:rsid w:val="00DD438F"/>
    <w:rsid w:val="00DD58EE"/>
    <w:rsid w:val="00DD71AC"/>
    <w:rsid w:val="00DE5959"/>
    <w:rsid w:val="00DE7E95"/>
    <w:rsid w:val="00DF3080"/>
    <w:rsid w:val="00DF6961"/>
    <w:rsid w:val="00E045F6"/>
    <w:rsid w:val="00E04E0C"/>
    <w:rsid w:val="00E05A22"/>
    <w:rsid w:val="00E171A2"/>
    <w:rsid w:val="00E17C38"/>
    <w:rsid w:val="00E2367C"/>
    <w:rsid w:val="00E264E6"/>
    <w:rsid w:val="00E35064"/>
    <w:rsid w:val="00E379C7"/>
    <w:rsid w:val="00E40108"/>
    <w:rsid w:val="00E427EA"/>
    <w:rsid w:val="00E43662"/>
    <w:rsid w:val="00E4397B"/>
    <w:rsid w:val="00E449D0"/>
    <w:rsid w:val="00E47B52"/>
    <w:rsid w:val="00E5439A"/>
    <w:rsid w:val="00E57BFC"/>
    <w:rsid w:val="00E6162C"/>
    <w:rsid w:val="00E64339"/>
    <w:rsid w:val="00E6667E"/>
    <w:rsid w:val="00E7018C"/>
    <w:rsid w:val="00E708F8"/>
    <w:rsid w:val="00E7478E"/>
    <w:rsid w:val="00E74839"/>
    <w:rsid w:val="00E754D5"/>
    <w:rsid w:val="00E83DA3"/>
    <w:rsid w:val="00E86629"/>
    <w:rsid w:val="00E8784D"/>
    <w:rsid w:val="00E909E1"/>
    <w:rsid w:val="00E90B84"/>
    <w:rsid w:val="00EA059C"/>
    <w:rsid w:val="00EA0AC5"/>
    <w:rsid w:val="00EA0B76"/>
    <w:rsid w:val="00EA2E26"/>
    <w:rsid w:val="00EA3A03"/>
    <w:rsid w:val="00EA3B6A"/>
    <w:rsid w:val="00EA3E30"/>
    <w:rsid w:val="00EA4217"/>
    <w:rsid w:val="00EA5C87"/>
    <w:rsid w:val="00EA761E"/>
    <w:rsid w:val="00EB3ADF"/>
    <w:rsid w:val="00EB606A"/>
    <w:rsid w:val="00EC0E78"/>
    <w:rsid w:val="00EC43D3"/>
    <w:rsid w:val="00EC4E28"/>
    <w:rsid w:val="00ED2C05"/>
    <w:rsid w:val="00ED4CA5"/>
    <w:rsid w:val="00ED79CD"/>
    <w:rsid w:val="00EE09B3"/>
    <w:rsid w:val="00EE7E62"/>
    <w:rsid w:val="00EF2F6B"/>
    <w:rsid w:val="00EF6395"/>
    <w:rsid w:val="00EF771A"/>
    <w:rsid w:val="00F005CB"/>
    <w:rsid w:val="00F025C9"/>
    <w:rsid w:val="00F13179"/>
    <w:rsid w:val="00F13344"/>
    <w:rsid w:val="00F17E7A"/>
    <w:rsid w:val="00F209AC"/>
    <w:rsid w:val="00F24032"/>
    <w:rsid w:val="00F26EC0"/>
    <w:rsid w:val="00F2773C"/>
    <w:rsid w:val="00F35EEE"/>
    <w:rsid w:val="00F35F64"/>
    <w:rsid w:val="00F40B4F"/>
    <w:rsid w:val="00F40C1B"/>
    <w:rsid w:val="00F511D3"/>
    <w:rsid w:val="00F52859"/>
    <w:rsid w:val="00F52B62"/>
    <w:rsid w:val="00F534C0"/>
    <w:rsid w:val="00F54825"/>
    <w:rsid w:val="00F5566B"/>
    <w:rsid w:val="00F56B17"/>
    <w:rsid w:val="00F56BD8"/>
    <w:rsid w:val="00F61300"/>
    <w:rsid w:val="00F62D6D"/>
    <w:rsid w:val="00F63F3C"/>
    <w:rsid w:val="00F64AD6"/>
    <w:rsid w:val="00F65E24"/>
    <w:rsid w:val="00F67419"/>
    <w:rsid w:val="00F71BC0"/>
    <w:rsid w:val="00F737FF"/>
    <w:rsid w:val="00F73EAA"/>
    <w:rsid w:val="00F74785"/>
    <w:rsid w:val="00F75F90"/>
    <w:rsid w:val="00F77654"/>
    <w:rsid w:val="00F82119"/>
    <w:rsid w:val="00F85FC5"/>
    <w:rsid w:val="00F87CE7"/>
    <w:rsid w:val="00F90F8D"/>
    <w:rsid w:val="00F91025"/>
    <w:rsid w:val="00F917D1"/>
    <w:rsid w:val="00F94157"/>
    <w:rsid w:val="00FA0593"/>
    <w:rsid w:val="00FA4A76"/>
    <w:rsid w:val="00FB1A05"/>
    <w:rsid w:val="00FC2F1A"/>
    <w:rsid w:val="00FC569B"/>
    <w:rsid w:val="00FC685D"/>
    <w:rsid w:val="00FC785B"/>
    <w:rsid w:val="00FC7A4E"/>
    <w:rsid w:val="00FD47AB"/>
    <w:rsid w:val="00FD5F47"/>
    <w:rsid w:val="00FE0466"/>
    <w:rsid w:val="00FE2D44"/>
    <w:rsid w:val="00FF3232"/>
    <w:rsid w:val="00FF4013"/>
    <w:rsid w:val="00FF5182"/>
    <w:rsid w:val="00FF5253"/>
    <w:rsid w:val="00FF7D27"/>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4F62D611"/>
  <w15:docId w15:val="{DD6D874F-BE0C-44C7-B739-9631D5338689}"/>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List Paragraph"/>
    <w:basedOn w:val="a"/>
    <w:uiPriority w:val="34"/>
    <w:qFormat/>
    <w:rsid w:val="00995AB1"/>
    <w:pPr>
      <w:ind w:firstLineChars="200" w:firstLine="420"/>
    </w:pPr>
  </w:style>
  <w:style w:type="paragraph" w:styleId="a4">
    <w:name w:val="header"/>
    <w:basedOn w:val="a"/>
    <w:link w:val="Char"/>
    <w:uiPriority w:val="99"/>
    <w:unhideWhenUsed/>
    <w:rsid w:val="00EA5C87"/>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4"/>
    <w:uiPriority w:val="99"/>
    <w:rsid w:val="00EA5C87"/>
    <w:rPr>
      <w:sz w:val="18"/>
      <w:szCs w:val="18"/>
    </w:rPr>
  </w:style>
  <w:style w:type="paragraph" w:styleId="a5">
    <w:name w:val="footer"/>
    <w:basedOn w:val="a"/>
    <w:link w:val="Char0"/>
    <w:uiPriority w:val="99"/>
    <w:unhideWhenUsed/>
    <w:rsid w:val="00EA5C87"/>
    <w:pPr>
      <w:tabs>
        <w:tab w:val="center" w:pos="4153"/>
        <w:tab w:val="right" w:pos="8306"/>
      </w:tabs>
      <w:snapToGrid w:val="0"/>
      <w:jc w:val="left"/>
    </w:pPr>
    <w:rPr>
      <w:sz w:val="18"/>
      <w:szCs w:val="18"/>
    </w:rPr>
  </w:style>
  <w:style w:type="character" w:customStyle="1" w:styleId="Char0">
    <w:name w:val="页脚 Char"/>
    <w:basedOn w:val="a0"/>
    <w:link w:val="a5"/>
    <w:uiPriority w:val="99"/>
    <w:rsid w:val="00EA5C87"/>
    <w:rPr>
      <w:sz w:val="18"/>
      <w:szCs w:val="18"/>
    </w:rPr>
  </w:style>
  <w:style w:type="character" w:styleId="a6">
    <w:name w:val="annotation reference"/>
    <w:basedOn w:val="a0"/>
    <w:uiPriority w:val="99"/>
    <w:semiHidden/>
    <w:unhideWhenUsed/>
    <w:rsid w:val="00BD66F7"/>
    <w:rPr>
      <w:sz w:val="21"/>
      <w:szCs w:val="21"/>
    </w:rPr>
  </w:style>
  <w:style w:type="paragraph" w:styleId="a7">
    <w:name w:val="annotation text"/>
    <w:basedOn w:val="a"/>
    <w:link w:val="Char1"/>
    <w:uiPriority w:val="99"/>
    <w:semiHidden/>
    <w:unhideWhenUsed/>
    <w:rsid w:val="00BD66F7"/>
    <w:pPr>
      <w:jc w:val="left"/>
    </w:pPr>
  </w:style>
  <w:style w:type="character" w:customStyle="1" w:styleId="Char1">
    <w:name w:val="批注文字 Char"/>
    <w:basedOn w:val="a0"/>
    <w:link w:val="a7"/>
    <w:uiPriority w:val="99"/>
    <w:semiHidden/>
    <w:rsid w:val="00BD66F7"/>
  </w:style>
  <w:style w:type="paragraph" w:styleId="a8">
    <w:name w:val="annotation subject"/>
    <w:basedOn w:val="a7"/>
    <w:next w:val="a7"/>
    <w:link w:val="Char2"/>
    <w:uiPriority w:val="99"/>
    <w:semiHidden/>
    <w:unhideWhenUsed/>
    <w:rsid w:val="00BD66F7"/>
    <w:rPr>
      <w:b/>
      <w:bCs/>
    </w:rPr>
  </w:style>
  <w:style w:type="character" w:customStyle="1" w:styleId="Char2">
    <w:name w:val="批注主题 Char"/>
    <w:basedOn w:val="Char1"/>
    <w:link w:val="a8"/>
    <w:uiPriority w:val="99"/>
    <w:semiHidden/>
    <w:rsid w:val="00BD66F7"/>
    <w:rPr>
      <w:b/>
      <w:bCs/>
    </w:rPr>
  </w:style>
  <w:style w:type="paragraph" w:styleId="a9">
    <w:name w:val="Balloon Text"/>
    <w:basedOn w:val="a"/>
    <w:link w:val="Char3"/>
    <w:uiPriority w:val="99"/>
    <w:semiHidden/>
    <w:unhideWhenUsed/>
    <w:rsid w:val="00BD66F7"/>
    <w:rPr>
      <w:sz w:val="18"/>
      <w:szCs w:val="18"/>
    </w:rPr>
  </w:style>
  <w:style w:type="character" w:customStyle="1" w:styleId="Char3">
    <w:name w:val="批注框文本 Char"/>
    <w:basedOn w:val="a0"/>
    <w:link w:val="a9"/>
    <w:uiPriority w:val="99"/>
    <w:semiHidden/>
    <w:rsid w:val="00BD66F7"/>
    <w:rPr>
      <w:sz w:val="18"/>
      <w:szCs w:val="18"/>
    </w:rPr>
  </w:style>
  <w:style w:type="paragraph" w:customStyle="1" w:styleId="Default">
    <w:name w:val="Default"/>
    <w:rsid w:val="00B17B87"/>
    <w:pPr>
      <w:widowControl w:val="0"/>
      <w:autoSpaceDE w:val="0"/>
      <w:autoSpaceDN w:val="0"/>
      <w:adjustRightInd w:val="0"/>
    </w:pPr>
    <w:rPr>
      <w:rFonts w:ascii="宋体" w:eastAsia="宋体" w:cs="宋体"/>
      <w:color w:val="000000"/>
      <w:kern w:val="0"/>
      <w:sz w:val="24"/>
      <w:szCs w:val="24"/>
    </w:rPr>
  </w:style>
  <w:style w:type="paragraph" w:customStyle="1" w:styleId="2">
    <w:name w:val="正文文字缩进 2"/>
    <w:basedOn w:val="Default"/>
    <w:next w:val="Default"/>
    <w:uiPriority w:val="99"/>
    <w:rsid w:val="00B17B87"/>
    <w:rPr>
      <w:rFonts w:cstheme="minorBidi"/>
      <w:color w:val="auto"/>
    </w:rPr>
  </w:style>
  <w:style w:type="table" w:styleId="aa">
    <w:name w:val="Table Grid"/>
    <w:basedOn w:val="a1"/>
    <w:uiPriority w:val="59"/>
    <w:rsid w:val="00F025C9"/>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paragraph" w:styleId="ab">
    <w:name w:val="Date"/>
    <w:basedOn w:val="a"/>
    <w:next w:val="a"/>
    <w:link w:val="Char4"/>
    <w:uiPriority w:val="99"/>
    <w:semiHidden/>
    <w:unhideWhenUsed/>
    <w:rsid w:val="00CC0B74"/>
    <w:pPr>
      <w:ind w:leftChars="2500" w:left="100"/>
    </w:pPr>
  </w:style>
  <w:style w:type="character" w:customStyle="1" w:styleId="Char4">
    <w:name w:val="日期 Char"/>
    <w:basedOn w:val="a0"/>
    <w:link w:val="ab"/>
    <w:uiPriority w:val="99"/>
    <w:semiHidden/>
    <w:rsid w:val="00CC0B74"/>
  </w:style>
  <w:style w:type="paragraph" w:customStyle="1" w:styleId="3">
    <w:name w:val="正文文字缩进 3"/>
    <w:basedOn w:val="Default"/>
    <w:next w:val="Default"/>
    <w:uiPriority w:val="99"/>
    <w:rsid w:val="00EA3B6A"/>
    <w:rPr>
      <w:rFonts w:cstheme="minorBidi"/>
      <w:color w:val="auto"/>
    </w:rPr>
  </w:style>
  <w:style w:type="paragraph" w:styleId="ac">
    <w:name w:val="footnote text"/>
    <w:basedOn w:val="a"/>
    <w:link w:val="Char5"/>
    <w:uiPriority w:val="99"/>
    <w:semiHidden/>
    <w:unhideWhenUsed/>
    <w:rsid w:val="0081338A"/>
    <w:pPr>
      <w:snapToGrid w:val="0"/>
      <w:jc w:val="left"/>
    </w:pPr>
    <w:rPr>
      <w:sz w:val="18"/>
      <w:szCs w:val="18"/>
    </w:rPr>
  </w:style>
  <w:style w:type="character" w:customStyle="1" w:styleId="Char5">
    <w:name w:val="脚注文本 Char"/>
    <w:basedOn w:val="a0"/>
    <w:link w:val="ac"/>
    <w:uiPriority w:val="99"/>
    <w:semiHidden/>
    <w:rsid w:val="0081338A"/>
    <w:rPr>
      <w:sz w:val="18"/>
      <w:szCs w:val="18"/>
    </w:rPr>
  </w:style>
  <w:style w:type="character" w:styleId="ad">
    <w:name w:val="footnote reference"/>
    <w:basedOn w:val="a0"/>
    <w:uiPriority w:val="99"/>
    <w:semiHidden/>
    <w:unhideWhenUsed/>
    <w:rsid w:val="0081338A"/>
    <w:rPr>
      <w:vertAlign w:val="superscript"/>
    </w:rPr>
  </w:style>
  <w:style w:type="paragraph" w:styleId="ae">
    <w:name w:val="No Spacing"/>
    <w:uiPriority w:val="1"/>
    <w:qFormat/>
    <w:rsid w:val="00020F44"/>
    <w:pPr>
      <w:spacing w:line="280" w:lineRule="atLeast"/>
    </w:pPr>
    <w:rPr>
      <w:rFonts w:ascii="Arial" w:hAnsi="Arial"/>
      <w:kern w:val="0"/>
      <w:sz w:val="22"/>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426585632">
      <w:bodyDiv w:val="1"/>
      <w:marLeft w:val="0"/>
      <w:marRight w:val="0"/>
      <w:marTop w:val="0"/>
      <w:marBottom w:val="0"/>
      <w:divBdr>
        <w:top w:val="none" w:sz="0" w:space="0" w:color="auto"/>
        <w:left w:val="none" w:sz="0" w:space="0" w:color="auto"/>
        <w:bottom w:val="none" w:sz="0" w:space="0" w:color="auto"/>
        <w:right w:val="none" w:sz="0" w:space="0" w:color="auto"/>
      </w:divBdr>
    </w:div>
    <w:div w:id="443884067">
      <w:bodyDiv w:val="1"/>
      <w:marLeft w:val="0"/>
      <w:marRight w:val="0"/>
      <w:marTop w:val="0"/>
      <w:marBottom w:val="0"/>
      <w:divBdr>
        <w:top w:val="none" w:sz="0" w:space="0" w:color="auto"/>
        <w:left w:val="none" w:sz="0" w:space="0" w:color="auto"/>
        <w:bottom w:val="none" w:sz="0" w:space="0" w:color="auto"/>
        <w:right w:val="none" w:sz="0" w:space="0" w:color="auto"/>
      </w:divBdr>
      <w:divsChild>
        <w:div w:id="398942137">
          <w:marLeft w:val="1166"/>
          <w:marRight w:val="0"/>
          <w:marTop w:val="96"/>
          <w:marBottom w:val="0"/>
          <w:divBdr>
            <w:top w:val="none" w:sz="0" w:space="0" w:color="auto"/>
            <w:left w:val="none" w:sz="0" w:space="0" w:color="auto"/>
            <w:bottom w:val="none" w:sz="0" w:space="0" w:color="auto"/>
            <w:right w:val="none" w:sz="0" w:space="0" w:color="auto"/>
          </w:divBdr>
        </w:div>
        <w:div w:id="201406836">
          <w:marLeft w:val="1166"/>
          <w:marRight w:val="0"/>
          <w:marTop w:val="96"/>
          <w:marBottom w:val="0"/>
          <w:divBdr>
            <w:top w:val="none" w:sz="0" w:space="0" w:color="auto"/>
            <w:left w:val="none" w:sz="0" w:space="0" w:color="auto"/>
            <w:bottom w:val="none" w:sz="0" w:space="0" w:color="auto"/>
            <w:right w:val="none" w:sz="0" w:space="0" w:color="auto"/>
          </w:divBdr>
        </w:div>
        <w:div w:id="1465543388">
          <w:marLeft w:val="1800"/>
          <w:marRight w:val="0"/>
          <w:marTop w:val="86"/>
          <w:marBottom w:val="0"/>
          <w:divBdr>
            <w:top w:val="none" w:sz="0" w:space="0" w:color="auto"/>
            <w:left w:val="none" w:sz="0" w:space="0" w:color="auto"/>
            <w:bottom w:val="none" w:sz="0" w:space="0" w:color="auto"/>
            <w:right w:val="none" w:sz="0" w:space="0" w:color="auto"/>
          </w:divBdr>
        </w:div>
        <w:div w:id="375736586">
          <w:marLeft w:val="1166"/>
          <w:marRight w:val="0"/>
          <w:marTop w:val="96"/>
          <w:marBottom w:val="0"/>
          <w:divBdr>
            <w:top w:val="none" w:sz="0" w:space="0" w:color="auto"/>
            <w:left w:val="none" w:sz="0" w:space="0" w:color="auto"/>
            <w:bottom w:val="none" w:sz="0" w:space="0" w:color="auto"/>
            <w:right w:val="none" w:sz="0" w:space="0" w:color="auto"/>
          </w:divBdr>
        </w:div>
        <w:div w:id="1490057515">
          <w:marLeft w:val="1800"/>
          <w:marRight w:val="0"/>
          <w:marTop w:val="86"/>
          <w:marBottom w:val="0"/>
          <w:divBdr>
            <w:top w:val="none" w:sz="0" w:space="0" w:color="auto"/>
            <w:left w:val="none" w:sz="0" w:space="0" w:color="auto"/>
            <w:bottom w:val="none" w:sz="0" w:space="0" w:color="auto"/>
            <w:right w:val="none" w:sz="0" w:space="0" w:color="auto"/>
          </w:divBdr>
        </w:div>
      </w:divsChild>
    </w:div>
    <w:div w:id="607009036">
      <w:bodyDiv w:val="1"/>
      <w:marLeft w:val="0"/>
      <w:marRight w:val="0"/>
      <w:marTop w:val="0"/>
      <w:marBottom w:val="0"/>
      <w:divBdr>
        <w:top w:val="none" w:sz="0" w:space="0" w:color="auto"/>
        <w:left w:val="none" w:sz="0" w:space="0" w:color="auto"/>
        <w:bottom w:val="none" w:sz="0" w:space="0" w:color="auto"/>
        <w:right w:val="none" w:sz="0" w:space="0" w:color="auto"/>
      </w:divBdr>
    </w:div>
    <w:div w:id="830369177">
      <w:bodyDiv w:val="1"/>
      <w:marLeft w:val="0"/>
      <w:marRight w:val="0"/>
      <w:marTop w:val="0"/>
      <w:marBottom w:val="0"/>
      <w:divBdr>
        <w:top w:val="none" w:sz="0" w:space="0" w:color="auto"/>
        <w:left w:val="none" w:sz="0" w:space="0" w:color="auto"/>
        <w:bottom w:val="none" w:sz="0" w:space="0" w:color="auto"/>
        <w:right w:val="none" w:sz="0" w:space="0" w:color="auto"/>
      </w:divBdr>
      <w:divsChild>
        <w:div w:id="1976527090">
          <w:marLeft w:val="1166"/>
          <w:marRight w:val="0"/>
          <w:marTop w:val="96"/>
          <w:marBottom w:val="0"/>
          <w:divBdr>
            <w:top w:val="none" w:sz="0" w:space="0" w:color="auto"/>
            <w:left w:val="none" w:sz="0" w:space="0" w:color="auto"/>
            <w:bottom w:val="none" w:sz="0" w:space="0" w:color="auto"/>
            <w:right w:val="none" w:sz="0" w:space="0" w:color="auto"/>
          </w:divBdr>
        </w:div>
        <w:div w:id="528879169">
          <w:marLeft w:val="1166"/>
          <w:marRight w:val="0"/>
          <w:marTop w:val="96"/>
          <w:marBottom w:val="0"/>
          <w:divBdr>
            <w:top w:val="none" w:sz="0" w:space="0" w:color="auto"/>
            <w:left w:val="none" w:sz="0" w:space="0" w:color="auto"/>
            <w:bottom w:val="none" w:sz="0" w:space="0" w:color="auto"/>
            <w:right w:val="none" w:sz="0" w:space="0" w:color="auto"/>
          </w:divBdr>
        </w:div>
        <w:div w:id="218516884">
          <w:marLeft w:val="1800"/>
          <w:marRight w:val="0"/>
          <w:marTop w:val="77"/>
          <w:marBottom w:val="0"/>
          <w:divBdr>
            <w:top w:val="none" w:sz="0" w:space="0" w:color="auto"/>
            <w:left w:val="none" w:sz="0" w:space="0" w:color="auto"/>
            <w:bottom w:val="none" w:sz="0" w:space="0" w:color="auto"/>
            <w:right w:val="none" w:sz="0" w:space="0" w:color="auto"/>
          </w:divBdr>
        </w:div>
        <w:div w:id="2072993808">
          <w:marLeft w:val="1166"/>
          <w:marRight w:val="0"/>
          <w:marTop w:val="96"/>
          <w:marBottom w:val="0"/>
          <w:divBdr>
            <w:top w:val="none" w:sz="0" w:space="0" w:color="auto"/>
            <w:left w:val="none" w:sz="0" w:space="0" w:color="auto"/>
            <w:bottom w:val="none" w:sz="0" w:space="0" w:color="auto"/>
            <w:right w:val="none" w:sz="0" w:space="0" w:color="auto"/>
          </w:divBdr>
        </w:div>
        <w:div w:id="539173822">
          <w:marLeft w:val="1800"/>
          <w:marRight w:val="0"/>
          <w:marTop w:val="77"/>
          <w:marBottom w:val="0"/>
          <w:divBdr>
            <w:top w:val="none" w:sz="0" w:space="0" w:color="auto"/>
            <w:left w:val="none" w:sz="0" w:space="0" w:color="auto"/>
            <w:bottom w:val="none" w:sz="0" w:space="0" w:color="auto"/>
            <w:right w:val="none" w:sz="0" w:space="0" w:color="auto"/>
          </w:divBdr>
        </w:div>
        <w:div w:id="896546361">
          <w:marLeft w:val="1166"/>
          <w:marRight w:val="0"/>
          <w:marTop w:val="96"/>
          <w:marBottom w:val="0"/>
          <w:divBdr>
            <w:top w:val="none" w:sz="0" w:space="0" w:color="auto"/>
            <w:left w:val="none" w:sz="0" w:space="0" w:color="auto"/>
            <w:bottom w:val="none" w:sz="0" w:space="0" w:color="auto"/>
            <w:right w:val="none" w:sz="0" w:space="0" w:color="auto"/>
          </w:divBdr>
        </w:div>
        <w:div w:id="508762765">
          <w:marLeft w:val="1800"/>
          <w:marRight w:val="0"/>
          <w:marTop w:val="77"/>
          <w:marBottom w:val="0"/>
          <w:divBdr>
            <w:top w:val="none" w:sz="0" w:space="0" w:color="auto"/>
            <w:left w:val="none" w:sz="0" w:space="0" w:color="auto"/>
            <w:bottom w:val="none" w:sz="0" w:space="0" w:color="auto"/>
            <w:right w:val="none" w:sz="0" w:space="0" w:color="auto"/>
          </w:divBdr>
        </w:div>
      </w:divsChild>
    </w:div>
    <w:div w:id="1483741787">
      <w:bodyDiv w:val="1"/>
      <w:marLeft w:val="0"/>
      <w:marRight w:val="0"/>
      <w:marTop w:val="0"/>
      <w:marBottom w:val="0"/>
      <w:divBdr>
        <w:top w:val="none" w:sz="0" w:space="0" w:color="auto"/>
        <w:left w:val="none" w:sz="0" w:space="0" w:color="auto"/>
        <w:bottom w:val="none" w:sz="0" w:space="0" w:color="auto"/>
        <w:right w:val="none" w:sz="0" w:space="0" w:color="auto"/>
      </w:divBdr>
      <w:divsChild>
        <w:div w:id="796685162">
          <w:marLeft w:val="547"/>
          <w:marRight w:val="0"/>
          <w:marTop w:val="0"/>
          <w:marBottom w:val="0"/>
          <w:divBdr>
            <w:top w:val="none" w:sz="0" w:space="0" w:color="auto"/>
            <w:left w:val="none" w:sz="0" w:space="0" w:color="auto"/>
            <w:bottom w:val="none" w:sz="0" w:space="0" w:color="auto"/>
            <w:right w:val="none" w:sz="0" w:space="0" w:color="auto"/>
          </w:divBdr>
        </w:div>
      </w:divsChild>
    </w:div>
    <w:div w:id="1688864799">
      <w:bodyDiv w:val="1"/>
      <w:marLeft w:val="0"/>
      <w:marRight w:val="0"/>
      <w:marTop w:val="0"/>
      <w:marBottom w:val="0"/>
      <w:divBdr>
        <w:top w:val="none" w:sz="0" w:space="0" w:color="auto"/>
        <w:left w:val="none" w:sz="0" w:space="0" w:color="auto"/>
        <w:bottom w:val="none" w:sz="0" w:space="0" w:color="auto"/>
        <w:right w:val="none" w:sz="0" w:space="0" w:color="auto"/>
      </w:divBdr>
      <w:divsChild>
        <w:div w:id="1223443353">
          <w:marLeft w:val="1800"/>
          <w:marRight w:val="0"/>
          <w:marTop w:val="96"/>
          <w:marBottom w:val="0"/>
          <w:divBdr>
            <w:top w:val="none" w:sz="0" w:space="0" w:color="auto"/>
            <w:left w:val="none" w:sz="0" w:space="0" w:color="auto"/>
            <w:bottom w:val="none" w:sz="0" w:space="0" w:color="auto"/>
            <w:right w:val="none" w:sz="0" w:space="0" w:color="auto"/>
          </w:divBdr>
        </w:div>
      </w:divsChild>
    </w:div>
    <w:div w:id="1962803260">
      <w:bodyDiv w:val="1"/>
      <w:marLeft w:val="0"/>
      <w:marRight w:val="0"/>
      <w:marTop w:val="0"/>
      <w:marBottom w:val="0"/>
      <w:divBdr>
        <w:top w:val="none" w:sz="0" w:space="0" w:color="auto"/>
        <w:left w:val="none" w:sz="0" w:space="0" w:color="auto"/>
        <w:bottom w:val="none" w:sz="0" w:space="0" w:color="auto"/>
        <w:right w:val="none" w:sz="0" w:space="0" w:color="auto"/>
      </w:divBdr>
    </w:div>
    <w:div w:id="2004431821">
      <w:bodyDiv w:val="1"/>
      <w:marLeft w:val="0"/>
      <w:marRight w:val="0"/>
      <w:marTop w:val="0"/>
      <w:marBottom w:val="0"/>
      <w:divBdr>
        <w:top w:val="none" w:sz="0" w:space="0" w:color="auto"/>
        <w:left w:val="none" w:sz="0" w:space="0" w:color="auto"/>
        <w:bottom w:val="none" w:sz="0" w:space="0" w:color="auto"/>
        <w:right w:val="none" w:sz="0" w:space="0" w:color="auto"/>
      </w:divBdr>
      <w:divsChild>
        <w:div w:id="1369064779">
          <w:marLeft w:val="2520"/>
          <w:marRight w:val="0"/>
          <w:marTop w:val="86"/>
          <w:marBottom w:val="0"/>
          <w:divBdr>
            <w:top w:val="none" w:sz="0" w:space="0" w:color="auto"/>
            <w:left w:val="none" w:sz="0" w:space="0" w:color="auto"/>
            <w:bottom w:val="none" w:sz="0" w:space="0" w:color="auto"/>
            <w:right w:val="none" w:sz="0" w:space="0" w:color="auto"/>
          </w:divBdr>
        </w:div>
        <w:div w:id="1754858222">
          <w:marLeft w:val="1800"/>
          <w:marRight w:val="0"/>
          <w:marTop w:val="86"/>
          <w:marBottom w:val="0"/>
          <w:divBdr>
            <w:top w:val="none" w:sz="0" w:space="0" w:color="auto"/>
            <w:left w:val="none" w:sz="0" w:space="0" w:color="auto"/>
            <w:bottom w:val="none" w:sz="0" w:space="0" w:color="auto"/>
            <w:right w:val="none" w:sz="0" w:space="0" w:color="auto"/>
          </w:divBdr>
        </w:div>
      </w:divsChild>
    </w:div>
    <w:div w:id="21301269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19" Type="http://schemas.microsoft.com/office/2016/09/relationships/commentsIds" Target="commentsIds.xml"/><Relationship Id="rId4" Type="http://schemas.openxmlformats.org/officeDocument/2006/relationships/settings" Target="settings.xml"/><Relationship Id="rId9" Type="http://schemas.openxmlformats.org/officeDocument/2006/relationships/footer" Target="footer1.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AE343F9D-3E0D-40BF-8C02-4C516FE8471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231</TotalTime>
  <Pages>25</Pages>
  <Words>1803</Words>
  <Characters>10282</Characters>
  <Application>Microsoft Office Word</Application>
  <DocSecurity>0</DocSecurity>
  <Lines>85</Lines>
  <Paragraphs>24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12061</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chinalife</dc:creator>
  <cp:lastModifiedBy>魏杰</cp:lastModifiedBy>
  <cp:revision>28</cp:revision>
  <cp:lastPrinted>2020-03-25T13:23:00Z</cp:lastPrinted>
  <dcterms:created xsi:type="dcterms:W3CDTF">2020-03-25T13:25:00Z</dcterms:created>
  <dcterms:modified xsi:type="dcterms:W3CDTF">2020-05-13T00:30:00Z</dcterms:modified>
</cp:coreProperties>
</file>