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1650" w:rsidRDefault="00E51650" w:rsidP="009821E1">
      <w:pPr>
        <w:widowControl/>
        <w:autoSpaceDE/>
        <w:autoSpaceDN/>
        <w:adjustRightInd/>
        <w:spacing w:line="560" w:lineRule="exact"/>
        <w:ind w:firstLineChars="0" w:firstLine="0"/>
        <w:jc w:val="center"/>
        <w:rPr>
          <w:rStyle w:val="a8"/>
          <w:rFonts w:asciiTheme="majorEastAsia" w:eastAsiaTheme="majorEastAsia" w:hAnsiTheme="majorEastAsia" w:hint="eastAsia"/>
          <w:b/>
          <w:i w:val="0"/>
          <w:color w:val="auto"/>
          <w:sz w:val="36"/>
          <w:szCs w:val="36"/>
        </w:rPr>
      </w:pPr>
      <w:r w:rsidRPr="00E51650">
        <w:rPr>
          <w:rStyle w:val="a8"/>
          <w:rFonts w:asciiTheme="majorEastAsia" w:eastAsiaTheme="majorEastAsia" w:hAnsiTheme="majorEastAsia" w:hint="eastAsia"/>
          <w:b/>
          <w:i w:val="0"/>
          <w:color w:val="auto"/>
          <w:sz w:val="36"/>
          <w:szCs w:val="36"/>
        </w:rPr>
        <w:t>《保险消费投诉处理规范（征求意见稿）》国家标准</w:t>
      </w:r>
    </w:p>
    <w:p w:rsidR="00812A07" w:rsidRPr="00E51650" w:rsidRDefault="00812A07" w:rsidP="009821E1">
      <w:pPr>
        <w:widowControl/>
        <w:autoSpaceDE/>
        <w:autoSpaceDN/>
        <w:adjustRightInd/>
        <w:spacing w:line="560" w:lineRule="exact"/>
        <w:ind w:firstLineChars="0" w:firstLine="0"/>
        <w:jc w:val="center"/>
        <w:rPr>
          <w:rStyle w:val="a8"/>
          <w:rFonts w:asciiTheme="majorEastAsia" w:eastAsiaTheme="majorEastAsia" w:hAnsiTheme="majorEastAsia"/>
          <w:b/>
          <w:i w:val="0"/>
          <w:color w:val="auto"/>
          <w:sz w:val="36"/>
          <w:szCs w:val="36"/>
        </w:rPr>
      </w:pPr>
      <w:r w:rsidRPr="00E51650">
        <w:rPr>
          <w:rStyle w:val="a8"/>
          <w:rFonts w:asciiTheme="majorEastAsia" w:eastAsiaTheme="majorEastAsia" w:hAnsiTheme="majorEastAsia" w:hint="eastAsia"/>
          <w:b/>
          <w:i w:val="0"/>
          <w:color w:val="auto"/>
          <w:sz w:val="36"/>
          <w:szCs w:val="36"/>
        </w:rPr>
        <w:t>编制说明</w:t>
      </w:r>
    </w:p>
    <w:p w:rsidR="00AB32B7" w:rsidRPr="00511314" w:rsidRDefault="00AB32B7" w:rsidP="009821E1">
      <w:pPr>
        <w:widowControl/>
        <w:autoSpaceDE/>
        <w:autoSpaceDN/>
        <w:adjustRightInd/>
        <w:spacing w:line="560" w:lineRule="exact"/>
        <w:ind w:firstLineChars="0" w:firstLine="0"/>
        <w:jc w:val="center"/>
        <w:rPr>
          <w:rStyle w:val="a8"/>
          <w:rFonts w:asciiTheme="majorEastAsia" w:eastAsiaTheme="majorEastAsia" w:hAnsiTheme="majorEastAsia"/>
          <w:b/>
          <w:i w:val="0"/>
          <w:color w:val="auto"/>
          <w:sz w:val="44"/>
          <w:szCs w:val="44"/>
        </w:rPr>
      </w:pPr>
    </w:p>
    <w:p w:rsidR="00D7011C" w:rsidRPr="00AB32B7" w:rsidRDefault="00D7011C"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t>《</w:t>
      </w:r>
      <w:r w:rsidR="001D4E0C">
        <w:rPr>
          <w:rFonts w:ascii="仿宋_GB2312" w:eastAsia="仿宋_GB2312" w:hint="eastAsia"/>
          <w:sz w:val="32"/>
          <w:szCs w:val="32"/>
        </w:rPr>
        <w:t>保险消费投诉处理规范</w:t>
      </w:r>
      <w:r w:rsidRPr="00AB32B7">
        <w:rPr>
          <w:rFonts w:ascii="仿宋_GB2312" w:eastAsia="仿宋_GB2312" w:hint="eastAsia"/>
          <w:sz w:val="32"/>
          <w:szCs w:val="32"/>
        </w:rPr>
        <w:t>》是我国</w:t>
      </w:r>
      <w:r w:rsidR="00993772">
        <w:rPr>
          <w:rFonts w:ascii="仿宋_GB2312" w:eastAsia="仿宋_GB2312" w:hint="eastAsia"/>
          <w:sz w:val="32"/>
          <w:szCs w:val="32"/>
        </w:rPr>
        <w:t>保险行业标准体系框架的重要组成部分，</w:t>
      </w:r>
      <w:r w:rsidRPr="00AB32B7">
        <w:rPr>
          <w:rFonts w:ascii="仿宋_GB2312" w:eastAsia="仿宋_GB2312" w:hint="eastAsia"/>
          <w:sz w:val="32"/>
          <w:szCs w:val="32"/>
        </w:rPr>
        <w:t>属于体系中的服务类、管理类标准。</w:t>
      </w:r>
    </w:p>
    <w:p w:rsidR="007C03CB" w:rsidRPr="00AB32B7" w:rsidRDefault="007C03CB" w:rsidP="001D4E0C">
      <w:pPr>
        <w:spacing w:line="560" w:lineRule="exact"/>
        <w:ind w:firstLine="643"/>
        <w:rPr>
          <w:rFonts w:ascii="黑体" w:eastAsia="黑体" w:hAnsi="黑体"/>
          <w:b/>
          <w:sz w:val="32"/>
          <w:szCs w:val="32"/>
        </w:rPr>
      </w:pPr>
      <w:r w:rsidRPr="00AB32B7">
        <w:rPr>
          <w:rFonts w:ascii="黑体" w:eastAsia="黑体" w:hAnsi="黑体" w:hint="eastAsia"/>
          <w:b/>
          <w:sz w:val="32"/>
          <w:szCs w:val="32"/>
        </w:rPr>
        <w:t>一、编制背景和目的</w:t>
      </w:r>
    </w:p>
    <w:p w:rsidR="00B70461" w:rsidRPr="00AB32B7" w:rsidRDefault="001B5FE2" w:rsidP="001D4E0C">
      <w:pPr>
        <w:spacing w:line="560" w:lineRule="exact"/>
        <w:ind w:firstLine="640"/>
        <w:rPr>
          <w:rFonts w:ascii="仿宋_GB2312" w:eastAsia="仿宋_GB2312"/>
          <w:sz w:val="32"/>
          <w:szCs w:val="32"/>
        </w:rPr>
      </w:pPr>
      <w:r>
        <w:rPr>
          <w:rFonts w:ascii="仿宋_GB2312" w:eastAsia="仿宋_GB2312" w:hint="eastAsia"/>
          <w:sz w:val="32"/>
          <w:szCs w:val="32"/>
        </w:rPr>
        <w:t>随着中国经</w:t>
      </w:r>
      <w:r w:rsidR="00430247">
        <w:rPr>
          <w:rFonts w:ascii="仿宋_GB2312" w:eastAsia="仿宋_GB2312" w:hint="eastAsia"/>
          <w:sz w:val="32"/>
          <w:szCs w:val="32"/>
        </w:rPr>
        <w:t>济的腾飞，</w:t>
      </w:r>
      <w:r w:rsidR="009E13B1" w:rsidRPr="00AB32B7">
        <w:rPr>
          <w:rFonts w:ascii="仿宋_GB2312" w:eastAsia="仿宋_GB2312" w:hint="eastAsia"/>
          <w:sz w:val="32"/>
          <w:szCs w:val="32"/>
        </w:rPr>
        <w:t>保险需求不断增加，保险行业</w:t>
      </w:r>
      <w:r w:rsidR="00993772">
        <w:rPr>
          <w:rFonts w:ascii="仿宋_GB2312" w:eastAsia="仿宋_GB2312" w:hint="eastAsia"/>
          <w:sz w:val="32"/>
          <w:szCs w:val="32"/>
        </w:rPr>
        <w:t>的</w:t>
      </w:r>
      <w:r w:rsidR="009E13B1" w:rsidRPr="00AB32B7">
        <w:rPr>
          <w:rFonts w:ascii="仿宋_GB2312" w:eastAsia="仿宋_GB2312" w:hint="eastAsia"/>
          <w:sz w:val="32"/>
          <w:szCs w:val="32"/>
        </w:rPr>
        <w:t>快速发展，保险消费人群</w:t>
      </w:r>
      <w:r w:rsidR="00430247">
        <w:rPr>
          <w:rFonts w:ascii="仿宋_GB2312" w:eastAsia="仿宋_GB2312" w:hint="eastAsia"/>
          <w:sz w:val="32"/>
          <w:szCs w:val="32"/>
        </w:rPr>
        <w:t>的日益扩大，与保险相</w:t>
      </w:r>
      <w:r w:rsidR="009E13B1" w:rsidRPr="00AB32B7">
        <w:rPr>
          <w:rFonts w:ascii="仿宋_GB2312" w:eastAsia="仿宋_GB2312" w:hint="eastAsia"/>
          <w:sz w:val="32"/>
          <w:szCs w:val="32"/>
        </w:rPr>
        <w:t>关的各种矛盾纠纷也逐渐</w:t>
      </w:r>
      <w:r w:rsidR="00A503B1" w:rsidRPr="00AB32B7">
        <w:rPr>
          <w:rFonts w:ascii="仿宋_GB2312" w:eastAsia="仿宋_GB2312" w:hint="eastAsia"/>
          <w:sz w:val="32"/>
          <w:szCs w:val="32"/>
        </w:rPr>
        <w:t>凸显</w:t>
      </w:r>
      <w:r w:rsidR="009E13B1" w:rsidRPr="00AB32B7">
        <w:rPr>
          <w:rFonts w:ascii="仿宋_GB2312" w:eastAsia="仿宋_GB2312" w:hint="eastAsia"/>
          <w:sz w:val="32"/>
          <w:szCs w:val="32"/>
        </w:rPr>
        <w:t>，</w:t>
      </w:r>
      <w:r w:rsidR="00993772">
        <w:rPr>
          <w:rFonts w:ascii="仿宋_GB2312" w:eastAsia="仿宋_GB2312" w:hint="eastAsia"/>
          <w:sz w:val="32"/>
          <w:szCs w:val="32"/>
        </w:rPr>
        <w:t>保险消费</w:t>
      </w:r>
      <w:r w:rsidR="009E13B1" w:rsidRPr="00AB32B7">
        <w:rPr>
          <w:rFonts w:ascii="仿宋_GB2312" w:eastAsia="仿宋_GB2312" w:hint="eastAsia"/>
          <w:sz w:val="32"/>
          <w:szCs w:val="32"/>
        </w:rPr>
        <w:t>投诉</w:t>
      </w:r>
      <w:r w:rsidR="00430247">
        <w:rPr>
          <w:rFonts w:ascii="仿宋_GB2312" w:eastAsia="仿宋_GB2312" w:hint="eastAsia"/>
          <w:sz w:val="32"/>
          <w:szCs w:val="32"/>
        </w:rPr>
        <w:t>数</w:t>
      </w:r>
      <w:r w:rsidR="009E13B1" w:rsidRPr="00AB32B7">
        <w:rPr>
          <w:rFonts w:ascii="仿宋_GB2312" w:eastAsia="仿宋_GB2312" w:hint="eastAsia"/>
          <w:sz w:val="32"/>
          <w:szCs w:val="32"/>
        </w:rPr>
        <w:t>量逐年递增。</w:t>
      </w:r>
      <w:r w:rsidR="00B70461" w:rsidRPr="00AB32B7">
        <w:rPr>
          <w:rFonts w:ascii="仿宋_GB2312" w:eastAsia="仿宋_GB2312" w:hint="eastAsia"/>
          <w:sz w:val="32"/>
          <w:szCs w:val="32"/>
        </w:rPr>
        <w:t>目前</w:t>
      </w:r>
      <w:r w:rsidR="00B70461" w:rsidRPr="00AB32B7">
        <w:rPr>
          <w:rFonts w:ascii="仿宋_GB2312" w:eastAsia="仿宋_GB2312" w:hAnsi="宋体" w:hint="eastAsia"/>
          <w:sz w:val="32"/>
          <w:szCs w:val="32"/>
        </w:rPr>
        <w:t>各保险机构的投诉</w:t>
      </w:r>
      <w:r w:rsidR="00430247">
        <w:rPr>
          <w:rFonts w:ascii="仿宋_GB2312" w:eastAsia="仿宋_GB2312" w:hAnsi="宋体" w:hint="eastAsia"/>
          <w:sz w:val="32"/>
          <w:szCs w:val="32"/>
        </w:rPr>
        <w:t>管理工作流程、方式、方法尚未形成完整体系</w:t>
      </w:r>
      <w:r w:rsidR="00993772">
        <w:rPr>
          <w:rFonts w:ascii="仿宋_GB2312" w:eastAsia="仿宋_GB2312" w:hAnsi="宋体" w:hint="eastAsia"/>
          <w:sz w:val="32"/>
          <w:szCs w:val="32"/>
        </w:rPr>
        <w:t>，化解投诉矛盾纠纷的水平参差不齐</w:t>
      </w:r>
      <w:r w:rsidR="00B70461" w:rsidRPr="00AB32B7">
        <w:rPr>
          <w:rFonts w:ascii="仿宋_GB2312" w:eastAsia="仿宋_GB2312" w:hAnsi="宋体" w:hint="eastAsia"/>
          <w:sz w:val="32"/>
          <w:szCs w:val="32"/>
        </w:rPr>
        <w:t>，服务质量也各有优劣，</w:t>
      </w:r>
      <w:r w:rsidR="00B70461" w:rsidRPr="00AB32B7">
        <w:rPr>
          <w:rFonts w:ascii="仿宋_GB2312" w:eastAsia="仿宋_GB2312" w:hint="eastAsia"/>
          <w:sz w:val="32"/>
          <w:szCs w:val="32"/>
        </w:rPr>
        <w:t>对保险消费投诉的定义、判</w:t>
      </w:r>
      <w:r w:rsidR="00430247">
        <w:rPr>
          <w:rFonts w:ascii="仿宋_GB2312" w:eastAsia="仿宋_GB2312" w:hint="eastAsia"/>
          <w:sz w:val="32"/>
          <w:szCs w:val="32"/>
        </w:rPr>
        <w:t>定标准、处理时效及统计考核指标缺乏统一性，导致消费者满意度不高</w:t>
      </w:r>
      <w:r w:rsidR="00B70461" w:rsidRPr="00AB32B7">
        <w:rPr>
          <w:rFonts w:ascii="仿宋_GB2312" w:eastAsia="仿宋_GB2312" w:hint="eastAsia"/>
          <w:sz w:val="32"/>
          <w:szCs w:val="32"/>
        </w:rPr>
        <w:t>，</w:t>
      </w:r>
      <w:r w:rsidR="00350EAB">
        <w:rPr>
          <w:rFonts w:ascii="仿宋_GB2312" w:eastAsia="仿宋_GB2312" w:hint="eastAsia"/>
          <w:sz w:val="32"/>
          <w:szCs w:val="32"/>
        </w:rPr>
        <w:t>不利于</w:t>
      </w:r>
      <w:r w:rsidR="00430247">
        <w:rPr>
          <w:rFonts w:ascii="仿宋_GB2312" w:eastAsia="仿宋_GB2312" w:hint="eastAsia"/>
          <w:sz w:val="32"/>
          <w:szCs w:val="32"/>
        </w:rPr>
        <w:t>保险业的健康</w:t>
      </w:r>
      <w:r w:rsidR="00350EAB">
        <w:rPr>
          <w:rFonts w:ascii="仿宋_GB2312" w:eastAsia="仿宋_GB2312" w:hint="eastAsia"/>
          <w:sz w:val="32"/>
          <w:szCs w:val="32"/>
        </w:rPr>
        <w:t>长远发展，个别时候还会对</w:t>
      </w:r>
      <w:r w:rsidR="00B70461" w:rsidRPr="00AB32B7">
        <w:rPr>
          <w:rFonts w:ascii="仿宋_GB2312" w:eastAsia="仿宋_GB2312" w:hint="eastAsia"/>
          <w:sz w:val="32"/>
          <w:szCs w:val="32"/>
        </w:rPr>
        <w:t>行业整体形象</w:t>
      </w:r>
      <w:r w:rsidR="00350EAB">
        <w:rPr>
          <w:rFonts w:ascii="仿宋_GB2312" w:eastAsia="仿宋_GB2312" w:hint="eastAsia"/>
          <w:sz w:val="32"/>
          <w:szCs w:val="32"/>
        </w:rPr>
        <w:t>带来一定的</w:t>
      </w:r>
      <w:r w:rsidR="00430247">
        <w:rPr>
          <w:rFonts w:ascii="仿宋_GB2312" w:eastAsia="仿宋_GB2312" w:hint="eastAsia"/>
          <w:sz w:val="32"/>
          <w:szCs w:val="32"/>
        </w:rPr>
        <w:t>影响</w:t>
      </w:r>
      <w:r w:rsidR="00B70461" w:rsidRPr="00AB32B7">
        <w:rPr>
          <w:rFonts w:ascii="仿宋_GB2312" w:eastAsia="仿宋_GB2312" w:hint="eastAsia"/>
          <w:sz w:val="32"/>
          <w:szCs w:val="32"/>
        </w:rPr>
        <w:t>。</w:t>
      </w:r>
    </w:p>
    <w:p w:rsidR="00B70461" w:rsidRPr="00AB32B7" w:rsidRDefault="00993772" w:rsidP="001D4E0C">
      <w:pPr>
        <w:spacing w:line="560" w:lineRule="exact"/>
        <w:ind w:firstLine="640"/>
        <w:rPr>
          <w:rFonts w:ascii="仿宋_GB2312" w:eastAsia="仿宋_GB2312"/>
          <w:sz w:val="32"/>
          <w:szCs w:val="32"/>
        </w:rPr>
      </w:pPr>
      <w:r>
        <w:rPr>
          <w:rFonts w:ascii="仿宋_GB2312" w:eastAsia="仿宋_GB2312" w:hint="eastAsia"/>
          <w:sz w:val="32"/>
          <w:szCs w:val="32"/>
        </w:rPr>
        <w:t>2019</w:t>
      </w:r>
      <w:r w:rsidR="00430247">
        <w:rPr>
          <w:rFonts w:ascii="仿宋_GB2312" w:eastAsia="仿宋_GB2312" w:hint="eastAsia"/>
          <w:sz w:val="32"/>
          <w:szCs w:val="32"/>
        </w:rPr>
        <w:t>年</w:t>
      </w:r>
      <w:r w:rsidR="009E13B1" w:rsidRPr="00AB32B7">
        <w:rPr>
          <w:rFonts w:ascii="仿宋_GB2312" w:eastAsia="仿宋_GB2312" w:hint="eastAsia"/>
          <w:sz w:val="32"/>
          <w:szCs w:val="32"/>
        </w:rPr>
        <w:t>—</w:t>
      </w:r>
      <w:r>
        <w:rPr>
          <w:rFonts w:ascii="仿宋_GB2312" w:eastAsia="仿宋_GB2312" w:hint="eastAsia"/>
          <w:sz w:val="32"/>
          <w:szCs w:val="32"/>
        </w:rPr>
        <w:t>2020</w:t>
      </w:r>
      <w:r w:rsidR="009E13B1" w:rsidRPr="00AB32B7">
        <w:rPr>
          <w:rFonts w:ascii="仿宋_GB2312" w:eastAsia="仿宋_GB2312" w:hint="eastAsia"/>
          <w:sz w:val="32"/>
          <w:szCs w:val="32"/>
        </w:rPr>
        <w:t>年，中国</w:t>
      </w:r>
      <w:r>
        <w:rPr>
          <w:rFonts w:ascii="仿宋_GB2312" w:eastAsia="仿宋_GB2312" w:hint="eastAsia"/>
          <w:sz w:val="32"/>
          <w:szCs w:val="32"/>
        </w:rPr>
        <w:t>银</w:t>
      </w:r>
      <w:proofErr w:type="gramStart"/>
      <w:r w:rsidR="009E13B1" w:rsidRPr="00AB32B7">
        <w:rPr>
          <w:rFonts w:ascii="仿宋_GB2312" w:eastAsia="仿宋_GB2312" w:hint="eastAsia"/>
          <w:sz w:val="32"/>
          <w:szCs w:val="32"/>
        </w:rPr>
        <w:t>保险监</w:t>
      </w:r>
      <w:proofErr w:type="gramEnd"/>
      <w:r>
        <w:rPr>
          <w:rFonts w:ascii="仿宋_GB2312" w:eastAsia="仿宋_GB2312" w:hint="eastAsia"/>
          <w:sz w:val="32"/>
          <w:szCs w:val="32"/>
        </w:rPr>
        <w:t>会先后出台了</w:t>
      </w:r>
      <w:r w:rsidR="00430247" w:rsidRPr="00430247">
        <w:rPr>
          <w:rFonts w:ascii="仿宋_GB2312" w:eastAsia="仿宋_GB2312" w:hint="eastAsia"/>
          <w:sz w:val="32"/>
          <w:szCs w:val="32"/>
        </w:rPr>
        <w:t>《银行保险违法行为举报处理办法》（银保监会令</w:t>
      </w:r>
      <w:r w:rsidR="00430247" w:rsidRPr="00430247">
        <w:rPr>
          <w:rFonts w:ascii="仿宋_GB2312" w:eastAsia="仿宋_GB2312"/>
          <w:sz w:val="32"/>
          <w:szCs w:val="32"/>
        </w:rPr>
        <w:t>2019第8号)</w:t>
      </w:r>
      <w:proofErr w:type="gramStart"/>
      <w:r w:rsidR="00430247" w:rsidRPr="00430247">
        <w:rPr>
          <w:rFonts w:ascii="仿宋_GB2312" w:eastAsia="仿宋_GB2312"/>
          <w:sz w:val="32"/>
          <w:szCs w:val="32"/>
        </w:rPr>
        <w:t>》</w:t>
      </w:r>
      <w:proofErr w:type="gramEnd"/>
      <w:r w:rsidR="00430247">
        <w:rPr>
          <w:rFonts w:ascii="仿宋_GB2312" w:eastAsia="仿宋_GB2312" w:hint="eastAsia"/>
          <w:sz w:val="32"/>
          <w:szCs w:val="32"/>
        </w:rPr>
        <w:t>、</w:t>
      </w:r>
      <w:r w:rsidRPr="00993772">
        <w:rPr>
          <w:rFonts w:ascii="仿宋_GB2312" w:eastAsia="仿宋_GB2312" w:hint="eastAsia"/>
          <w:sz w:val="32"/>
          <w:szCs w:val="32"/>
        </w:rPr>
        <w:t>《中国银保监会关于银行保险机构加强消费者权益保护工作体制机制的指导意见》（银保监发〔</w:t>
      </w:r>
      <w:r w:rsidRPr="00993772">
        <w:rPr>
          <w:rFonts w:ascii="仿宋_GB2312" w:eastAsia="仿宋_GB2312"/>
          <w:sz w:val="32"/>
          <w:szCs w:val="32"/>
        </w:rPr>
        <w:t>2019〕38号）</w:t>
      </w:r>
      <w:r w:rsidR="00430247">
        <w:rPr>
          <w:rFonts w:ascii="仿宋_GB2312" w:eastAsia="仿宋_GB2312" w:hint="eastAsia"/>
          <w:sz w:val="32"/>
          <w:szCs w:val="32"/>
        </w:rPr>
        <w:t>和</w:t>
      </w:r>
      <w:r w:rsidRPr="00993772">
        <w:rPr>
          <w:rFonts w:ascii="仿宋_GB2312" w:eastAsia="仿宋_GB2312" w:hint="eastAsia"/>
          <w:sz w:val="32"/>
          <w:szCs w:val="32"/>
        </w:rPr>
        <w:t>《银行业保险业消费投诉处理管理办法》（中国银保监会令</w:t>
      </w:r>
      <w:r w:rsidRPr="00993772">
        <w:rPr>
          <w:rFonts w:ascii="仿宋_GB2312" w:eastAsia="仿宋_GB2312"/>
          <w:sz w:val="32"/>
          <w:szCs w:val="32"/>
        </w:rPr>
        <w:t>2020年第3号）</w:t>
      </w:r>
      <w:r w:rsidR="009E13B1" w:rsidRPr="00AB32B7">
        <w:rPr>
          <w:rFonts w:ascii="仿宋_GB2312" w:eastAsia="仿宋_GB2312" w:hint="eastAsia"/>
          <w:sz w:val="32"/>
          <w:szCs w:val="32"/>
        </w:rPr>
        <w:t>等一系列制度文件</w:t>
      </w:r>
      <w:r w:rsidR="00350EAB">
        <w:rPr>
          <w:rFonts w:ascii="仿宋_GB2312" w:eastAsia="仿宋_GB2312" w:hint="eastAsia"/>
          <w:sz w:val="32"/>
          <w:szCs w:val="32"/>
        </w:rPr>
        <w:t>。</w:t>
      </w:r>
      <w:r w:rsidR="00B70461" w:rsidRPr="00AB32B7">
        <w:rPr>
          <w:rFonts w:ascii="仿宋_GB2312" w:eastAsia="仿宋_GB2312" w:hint="eastAsia"/>
          <w:sz w:val="32"/>
          <w:szCs w:val="32"/>
        </w:rPr>
        <w:t>为适应保险监管</w:t>
      </w:r>
      <w:r w:rsidR="00F019D2" w:rsidRPr="00AB32B7">
        <w:rPr>
          <w:rFonts w:ascii="仿宋_GB2312" w:eastAsia="仿宋_GB2312" w:hint="eastAsia"/>
          <w:sz w:val="32"/>
          <w:szCs w:val="32"/>
        </w:rPr>
        <w:t>和行业发展的新</w:t>
      </w:r>
      <w:r w:rsidR="00B70461" w:rsidRPr="00AB32B7">
        <w:rPr>
          <w:rFonts w:ascii="仿宋_GB2312" w:eastAsia="仿宋_GB2312" w:hint="eastAsia"/>
          <w:sz w:val="32"/>
          <w:szCs w:val="32"/>
        </w:rPr>
        <w:t>形势，不断加强保险消费</w:t>
      </w:r>
      <w:r w:rsidR="00511314">
        <w:rPr>
          <w:rFonts w:ascii="仿宋_GB2312" w:eastAsia="仿宋_GB2312" w:hint="eastAsia"/>
          <w:sz w:val="32"/>
          <w:szCs w:val="32"/>
        </w:rPr>
        <w:t>者权益保护工作，需要对保险机构在投诉管理方面的制度建设</w:t>
      </w:r>
      <w:r w:rsidR="00B70461" w:rsidRPr="00AB32B7">
        <w:rPr>
          <w:rFonts w:ascii="仿宋_GB2312" w:eastAsia="仿宋_GB2312" w:hint="eastAsia"/>
          <w:sz w:val="32"/>
          <w:szCs w:val="32"/>
        </w:rPr>
        <w:t>、内部职责、处理流程等方面提出标准化工作要求，规范保险机构投诉管理工作。</w:t>
      </w:r>
    </w:p>
    <w:p w:rsidR="00CA6004" w:rsidRPr="00AB32B7" w:rsidRDefault="003A7FE8"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t>编制</w:t>
      </w:r>
      <w:r w:rsidR="00CA6004" w:rsidRPr="00AB32B7">
        <w:rPr>
          <w:rFonts w:ascii="仿宋_GB2312" w:eastAsia="仿宋_GB2312" w:hint="eastAsia"/>
          <w:sz w:val="32"/>
          <w:szCs w:val="32"/>
        </w:rPr>
        <w:t>《</w:t>
      </w:r>
      <w:r w:rsidR="001D4E0C">
        <w:rPr>
          <w:rFonts w:ascii="仿宋_GB2312" w:eastAsia="仿宋_GB2312" w:hint="eastAsia"/>
          <w:sz w:val="32"/>
          <w:szCs w:val="32"/>
        </w:rPr>
        <w:t>保险消费投诉处理规范</w:t>
      </w:r>
      <w:r w:rsidR="00CA6004" w:rsidRPr="00AB32B7">
        <w:rPr>
          <w:rFonts w:ascii="仿宋_GB2312" w:eastAsia="仿宋_GB2312" w:hint="eastAsia"/>
          <w:sz w:val="32"/>
          <w:szCs w:val="32"/>
        </w:rPr>
        <w:t>》，目的是</w:t>
      </w:r>
      <w:r w:rsidR="00350EAB">
        <w:rPr>
          <w:rFonts w:ascii="仿宋_GB2312" w:eastAsia="仿宋_GB2312" w:hint="eastAsia"/>
          <w:sz w:val="32"/>
          <w:szCs w:val="32"/>
        </w:rPr>
        <w:t>进一步</w:t>
      </w:r>
      <w:r w:rsidR="00CA6004" w:rsidRPr="00AB32B7">
        <w:rPr>
          <w:rFonts w:ascii="仿宋_GB2312" w:eastAsia="仿宋_GB2312" w:hint="eastAsia"/>
          <w:sz w:val="32"/>
          <w:szCs w:val="32"/>
        </w:rPr>
        <w:t>加强保险行</w:t>
      </w:r>
      <w:r w:rsidR="00CA6004" w:rsidRPr="00AB32B7">
        <w:rPr>
          <w:rFonts w:ascii="仿宋_GB2312" w:eastAsia="仿宋_GB2312" w:hint="eastAsia"/>
          <w:sz w:val="32"/>
          <w:szCs w:val="32"/>
        </w:rPr>
        <w:lastRenderedPageBreak/>
        <w:t>业服务标准化建设，促进和引导各保险机构</w:t>
      </w:r>
      <w:r w:rsidR="00350EAB">
        <w:rPr>
          <w:rFonts w:ascii="仿宋_GB2312" w:eastAsia="仿宋_GB2312" w:hint="eastAsia"/>
          <w:sz w:val="32"/>
          <w:szCs w:val="32"/>
        </w:rPr>
        <w:t>持续</w:t>
      </w:r>
      <w:r w:rsidR="00CA6004" w:rsidRPr="00AB32B7">
        <w:rPr>
          <w:rFonts w:ascii="仿宋_GB2312" w:eastAsia="仿宋_GB2312" w:hint="eastAsia"/>
          <w:sz w:val="32"/>
          <w:szCs w:val="32"/>
        </w:rPr>
        <w:t>提升投诉管理水平，优化投诉管理工作流程，</w:t>
      </w:r>
      <w:r w:rsidR="00350EAB">
        <w:rPr>
          <w:rFonts w:ascii="仿宋_GB2312" w:eastAsia="仿宋_GB2312" w:hint="eastAsia"/>
          <w:sz w:val="32"/>
          <w:szCs w:val="32"/>
        </w:rPr>
        <w:t>不断</w:t>
      </w:r>
      <w:r w:rsidR="00CA6004" w:rsidRPr="00AB32B7">
        <w:rPr>
          <w:rFonts w:ascii="仿宋_GB2312" w:eastAsia="仿宋_GB2312" w:hint="eastAsia"/>
          <w:sz w:val="32"/>
          <w:szCs w:val="32"/>
        </w:rPr>
        <w:t>改进服务质量；统一投诉管理工作的评价范围和标准，公平、公正、客观的评价各保险机构投诉管理工作质量，促进行业整体服务水平的提升，</w:t>
      </w:r>
      <w:r w:rsidR="00350EAB">
        <w:rPr>
          <w:rFonts w:ascii="仿宋_GB2312" w:eastAsia="仿宋_GB2312" w:hint="eastAsia"/>
          <w:sz w:val="32"/>
          <w:szCs w:val="32"/>
        </w:rPr>
        <w:t>为实现人民</w:t>
      </w:r>
      <w:r w:rsidR="00350EAB" w:rsidRPr="00350EAB">
        <w:rPr>
          <w:rFonts w:ascii="仿宋_GB2312" w:eastAsia="仿宋_GB2312" w:hint="eastAsia"/>
          <w:sz w:val="32"/>
          <w:szCs w:val="32"/>
        </w:rPr>
        <w:t>群众对美好生活的向往做出积极</w:t>
      </w:r>
      <w:r w:rsidR="00350EAB">
        <w:rPr>
          <w:rFonts w:ascii="仿宋_GB2312" w:eastAsia="仿宋_GB2312" w:hint="eastAsia"/>
          <w:sz w:val="32"/>
          <w:szCs w:val="32"/>
        </w:rPr>
        <w:t>的社会</w:t>
      </w:r>
      <w:r w:rsidR="00350EAB" w:rsidRPr="00350EAB">
        <w:rPr>
          <w:rFonts w:ascii="仿宋_GB2312" w:eastAsia="仿宋_GB2312" w:hint="eastAsia"/>
          <w:sz w:val="32"/>
          <w:szCs w:val="32"/>
        </w:rPr>
        <w:t>贡献。</w:t>
      </w:r>
    </w:p>
    <w:p w:rsidR="00AB32B7" w:rsidRPr="00AB32B7" w:rsidRDefault="00B70461"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t>本标准的编制一是有利于全面、系统、规范的描述投诉行为和处理流程；二是有利于</w:t>
      </w:r>
      <w:r w:rsidR="00CA6004" w:rsidRPr="00AB32B7">
        <w:rPr>
          <w:rFonts w:ascii="仿宋_GB2312" w:eastAsia="仿宋_GB2312" w:hint="eastAsia"/>
          <w:sz w:val="32"/>
          <w:szCs w:val="32"/>
        </w:rPr>
        <w:t>督促和引导保险机构改进投诉管理工作流程，</w:t>
      </w:r>
      <w:r w:rsidR="00F019D2" w:rsidRPr="00AB32B7">
        <w:rPr>
          <w:rFonts w:ascii="仿宋_GB2312" w:eastAsia="仿宋_GB2312" w:hint="eastAsia"/>
          <w:sz w:val="32"/>
          <w:szCs w:val="32"/>
        </w:rPr>
        <w:t>规范自身的投诉管理行为；三是有利于保险机构降低投诉管理成本</w:t>
      </w:r>
      <w:r w:rsidR="00490E31" w:rsidRPr="00AB32B7">
        <w:rPr>
          <w:rFonts w:ascii="仿宋_GB2312" w:eastAsia="仿宋_GB2312" w:hint="eastAsia"/>
          <w:sz w:val="32"/>
          <w:szCs w:val="32"/>
        </w:rPr>
        <w:t>，合理解决</w:t>
      </w:r>
      <w:proofErr w:type="gramStart"/>
      <w:r w:rsidR="00490E31" w:rsidRPr="00AB32B7">
        <w:rPr>
          <w:rFonts w:ascii="仿宋_GB2312" w:eastAsia="仿宋_GB2312" w:hint="eastAsia"/>
          <w:sz w:val="32"/>
          <w:szCs w:val="32"/>
        </w:rPr>
        <w:t>缠访缠</w:t>
      </w:r>
      <w:proofErr w:type="gramEnd"/>
      <w:r w:rsidR="00490E31" w:rsidRPr="00AB32B7">
        <w:rPr>
          <w:rFonts w:ascii="仿宋_GB2312" w:eastAsia="仿宋_GB2312" w:hint="eastAsia"/>
          <w:sz w:val="32"/>
          <w:szCs w:val="32"/>
        </w:rPr>
        <w:t>诉</w:t>
      </w:r>
      <w:r w:rsidR="00F019D2" w:rsidRPr="00AB32B7">
        <w:rPr>
          <w:rFonts w:ascii="仿宋_GB2312" w:eastAsia="仿宋_GB2312" w:hint="eastAsia"/>
          <w:sz w:val="32"/>
          <w:szCs w:val="32"/>
        </w:rPr>
        <w:t>等极端行为，节约行政资源、司法资源、监管资源和社会资源；四是有利于</w:t>
      </w:r>
      <w:r w:rsidR="00CA6004" w:rsidRPr="00AB32B7">
        <w:rPr>
          <w:rFonts w:ascii="仿宋_GB2312" w:eastAsia="仿宋_GB2312" w:hint="eastAsia"/>
          <w:sz w:val="32"/>
          <w:szCs w:val="32"/>
        </w:rPr>
        <w:t>保护保险消费者合法权益，化解矛盾纠纷，对防范社会和行业风险、促进和谐发展具有重要意义</w:t>
      </w:r>
      <w:r w:rsidR="003A7FE8" w:rsidRPr="00AB32B7">
        <w:rPr>
          <w:rFonts w:ascii="仿宋_GB2312" w:eastAsia="仿宋_GB2312" w:hint="eastAsia"/>
          <w:sz w:val="32"/>
          <w:szCs w:val="32"/>
        </w:rPr>
        <w:t>；五</w:t>
      </w:r>
      <w:r w:rsidR="009B5722" w:rsidRPr="009B5722">
        <w:rPr>
          <w:rFonts w:ascii="仿宋_GB2312" w:eastAsia="仿宋_GB2312" w:hint="eastAsia"/>
          <w:sz w:val="32"/>
          <w:szCs w:val="32"/>
        </w:rPr>
        <w:t>是有利于指导消费者正确、合理进行各类保险消费投诉，维护其合法权益</w:t>
      </w:r>
      <w:r w:rsidR="009B5722">
        <w:rPr>
          <w:rFonts w:ascii="仿宋_GB2312" w:eastAsia="仿宋_GB2312" w:hint="eastAsia"/>
          <w:sz w:val="32"/>
          <w:szCs w:val="32"/>
        </w:rPr>
        <w:t>；六</w:t>
      </w:r>
      <w:r w:rsidR="003A7FE8" w:rsidRPr="00AB32B7">
        <w:rPr>
          <w:rFonts w:ascii="仿宋_GB2312" w:eastAsia="仿宋_GB2312" w:hint="eastAsia"/>
          <w:sz w:val="32"/>
          <w:szCs w:val="32"/>
        </w:rPr>
        <w:t>是</w:t>
      </w:r>
      <w:r w:rsidR="00350EAB">
        <w:rPr>
          <w:rFonts w:ascii="仿宋_GB2312" w:eastAsia="仿宋_GB2312" w:hint="eastAsia"/>
          <w:sz w:val="32"/>
          <w:szCs w:val="32"/>
        </w:rPr>
        <w:t>有利于</w:t>
      </w:r>
      <w:r w:rsidR="003A7FE8" w:rsidRPr="00AB32B7">
        <w:rPr>
          <w:rFonts w:ascii="仿宋_GB2312" w:eastAsia="仿宋_GB2312" w:hint="eastAsia"/>
          <w:sz w:val="32"/>
          <w:szCs w:val="32"/>
        </w:rPr>
        <w:t>建立和推广行业统一的先进编码技术，为未来行业收集和共享数据、开展后期的统计分析奠定坚实基础。</w:t>
      </w:r>
    </w:p>
    <w:p w:rsidR="00F019D2" w:rsidRPr="00AB32B7" w:rsidRDefault="00F019D2" w:rsidP="001D4E0C">
      <w:pPr>
        <w:spacing w:line="560" w:lineRule="exact"/>
        <w:ind w:firstLine="643"/>
        <w:rPr>
          <w:rFonts w:ascii="黑体" w:eastAsia="黑体" w:hAnsi="黑体"/>
          <w:b/>
          <w:sz w:val="32"/>
          <w:szCs w:val="32"/>
        </w:rPr>
      </w:pPr>
      <w:r w:rsidRPr="00AB32B7">
        <w:rPr>
          <w:rFonts w:ascii="黑体" w:eastAsia="黑体" w:hAnsi="黑体" w:hint="eastAsia"/>
          <w:b/>
          <w:sz w:val="32"/>
          <w:szCs w:val="32"/>
        </w:rPr>
        <w:t>二、编制原则</w:t>
      </w:r>
    </w:p>
    <w:p w:rsidR="00F019D2" w:rsidRPr="00511314" w:rsidRDefault="00511314" w:rsidP="001D4E0C">
      <w:pPr>
        <w:spacing w:line="560" w:lineRule="exact"/>
        <w:ind w:firstLine="643"/>
        <w:rPr>
          <w:rFonts w:ascii="楷体_GB2312" w:eastAsia="楷体_GB2312"/>
          <w:b/>
          <w:sz w:val="32"/>
          <w:szCs w:val="32"/>
        </w:rPr>
      </w:pPr>
      <w:r w:rsidRPr="00511314">
        <w:rPr>
          <w:rFonts w:ascii="楷体_GB2312" w:eastAsia="楷体_GB2312" w:cs="ºÚÌå" w:hint="eastAsia"/>
          <w:b/>
          <w:sz w:val="32"/>
          <w:szCs w:val="32"/>
        </w:rPr>
        <w:t>（一）</w:t>
      </w:r>
      <w:r w:rsidR="00F019D2" w:rsidRPr="00511314">
        <w:rPr>
          <w:rFonts w:ascii="楷体_GB2312" w:eastAsia="楷体_GB2312" w:hint="eastAsia"/>
          <w:b/>
          <w:sz w:val="32"/>
          <w:szCs w:val="32"/>
        </w:rPr>
        <w:t>《</w:t>
      </w:r>
      <w:r w:rsidR="001D4E0C">
        <w:rPr>
          <w:rFonts w:ascii="楷体_GB2312" w:eastAsia="楷体_GB2312" w:hint="eastAsia"/>
          <w:b/>
          <w:sz w:val="32"/>
          <w:szCs w:val="32"/>
        </w:rPr>
        <w:t>保险消费投诉处理规范</w:t>
      </w:r>
      <w:r w:rsidR="00F019D2" w:rsidRPr="00511314">
        <w:rPr>
          <w:rFonts w:ascii="楷体_GB2312" w:eastAsia="楷体_GB2312" w:hint="eastAsia"/>
          <w:b/>
          <w:sz w:val="32"/>
          <w:szCs w:val="32"/>
        </w:rPr>
        <w:t>》的总体编制原则</w:t>
      </w:r>
    </w:p>
    <w:p w:rsidR="00F019D2" w:rsidRPr="00AB32B7" w:rsidRDefault="00511314" w:rsidP="001D4E0C">
      <w:pPr>
        <w:spacing w:line="560" w:lineRule="exact"/>
        <w:ind w:firstLine="643"/>
        <w:rPr>
          <w:rFonts w:ascii="仿宋_GB2312" w:eastAsia="仿宋_GB2312" w:hAnsi="宋体"/>
          <w:b/>
          <w:sz w:val="32"/>
          <w:szCs w:val="32"/>
        </w:rPr>
      </w:pPr>
      <w:r>
        <w:rPr>
          <w:rFonts w:ascii="仿宋_GB2312" w:eastAsia="仿宋_GB2312" w:hAnsi="宋体" w:hint="eastAsia"/>
          <w:b/>
          <w:sz w:val="32"/>
          <w:szCs w:val="32"/>
        </w:rPr>
        <w:t>1.</w:t>
      </w:r>
      <w:r w:rsidR="00F019D2" w:rsidRPr="00AB32B7">
        <w:rPr>
          <w:rFonts w:ascii="仿宋_GB2312" w:eastAsia="仿宋_GB2312" w:hAnsi="宋体" w:hint="eastAsia"/>
          <w:b/>
          <w:sz w:val="32"/>
          <w:szCs w:val="32"/>
        </w:rPr>
        <w:t>科学性原则</w:t>
      </w:r>
    </w:p>
    <w:p w:rsidR="00F019D2" w:rsidRPr="00AB32B7" w:rsidRDefault="00A932A6" w:rsidP="001D4E0C">
      <w:pPr>
        <w:spacing w:line="560" w:lineRule="exact"/>
        <w:ind w:firstLine="640"/>
        <w:rPr>
          <w:rFonts w:ascii="仿宋_GB2312" w:eastAsia="仿宋_GB2312"/>
          <w:sz w:val="32"/>
          <w:szCs w:val="32"/>
        </w:rPr>
      </w:pPr>
      <w:r>
        <w:rPr>
          <w:rFonts w:ascii="仿宋_GB2312" w:eastAsia="仿宋_GB2312" w:hint="eastAsia"/>
          <w:sz w:val="32"/>
          <w:szCs w:val="32"/>
        </w:rPr>
        <w:t>标准的编制依据</w:t>
      </w:r>
      <w:r w:rsidR="00F019D2" w:rsidRPr="00AB32B7">
        <w:rPr>
          <w:rFonts w:ascii="仿宋_GB2312" w:eastAsia="仿宋_GB2312" w:hint="eastAsia"/>
          <w:sz w:val="32"/>
          <w:szCs w:val="32"/>
        </w:rPr>
        <w:t>保险法律</w:t>
      </w:r>
      <w:r>
        <w:rPr>
          <w:rFonts w:ascii="仿宋_GB2312" w:eastAsia="仿宋_GB2312" w:hint="eastAsia"/>
          <w:sz w:val="32"/>
          <w:szCs w:val="32"/>
        </w:rPr>
        <w:t>、</w:t>
      </w:r>
      <w:r w:rsidR="00F019D2" w:rsidRPr="00AB32B7">
        <w:rPr>
          <w:rFonts w:ascii="仿宋_GB2312" w:eastAsia="仿宋_GB2312" w:hint="eastAsia"/>
          <w:sz w:val="32"/>
          <w:szCs w:val="32"/>
        </w:rPr>
        <w:t>法规及监管</w:t>
      </w:r>
      <w:r>
        <w:rPr>
          <w:rFonts w:ascii="仿宋_GB2312" w:eastAsia="仿宋_GB2312" w:hint="eastAsia"/>
          <w:sz w:val="32"/>
          <w:szCs w:val="32"/>
        </w:rPr>
        <w:t>相关文件</w:t>
      </w:r>
      <w:r w:rsidR="00F019D2" w:rsidRPr="00AB32B7">
        <w:rPr>
          <w:rFonts w:ascii="仿宋_GB2312" w:eastAsia="仿宋_GB2312" w:hint="eastAsia"/>
          <w:sz w:val="32"/>
          <w:szCs w:val="32"/>
        </w:rPr>
        <w:t>规定，严格按照国家标准中关于标准制定的规范和要求，坚持正确的理论指导和科学的研究方法，对保险监管部门和保险机构的投诉处理实践经验进行总结归纳，坚持理论和实际相结合、规范研究与实证分析相结合，保证标准成果的高质量和科学性。</w:t>
      </w:r>
    </w:p>
    <w:p w:rsidR="00F019D2" w:rsidRPr="00AB32B7" w:rsidRDefault="00511314" w:rsidP="001D4E0C">
      <w:pPr>
        <w:spacing w:line="560" w:lineRule="exact"/>
        <w:ind w:firstLine="643"/>
        <w:rPr>
          <w:rFonts w:ascii="仿宋_GB2312" w:eastAsia="仿宋_GB2312" w:hAnsi="宋体"/>
          <w:b/>
          <w:sz w:val="32"/>
          <w:szCs w:val="32"/>
        </w:rPr>
      </w:pPr>
      <w:r>
        <w:rPr>
          <w:rFonts w:ascii="仿宋_GB2312" w:eastAsia="仿宋_GB2312" w:hAnsi="宋体" w:hint="eastAsia"/>
          <w:b/>
          <w:sz w:val="32"/>
          <w:szCs w:val="32"/>
        </w:rPr>
        <w:t>2.</w:t>
      </w:r>
      <w:r w:rsidR="00F019D2" w:rsidRPr="00AB32B7">
        <w:rPr>
          <w:rFonts w:ascii="仿宋_GB2312" w:eastAsia="仿宋_GB2312" w:hAnsi="宋体" w:hint="eastAsia"/>
          <w:b/>
          <w:sz w:val="32"/>
          <w:szCs w:val="32"/>
        </w:rPr>
        <w:t>系统性原则</w:t>
      </w:r>
    </w:p>
    <w:p w:rsidR="00F019D2" w:rsidRPr="00AB32B7" w:rsidRDefault="00D66B45" w:rsidP="001D4E0C">
      <w:pPr>
        <w:spacing w:line="560" w:lineRule="exact"/>
        <w:ind w:firstLine="640"/>
        <w:rPr>
          <w:rFonts w:ascii="仿宋_GB2312" w:eastAsia="仿宋_GB2312"/>
          <w:sz w:val="32"/>
          <w:szCs w:val="32"/>
        </w:rPr>
      </w:pPr>
      <w:r>
        <w:rPr>
          <w:rFonts w:ascii="仿宋_GB2312" w:eastAsia="仿宋_GB2312" w:hint="eastAsia"/>
          <w:sz w:val="32"/>
          <w:szCs w:val="32"/>
        </w:rPr>
        <w:lastRenderedPageBreak/>
        <w:t>标准的编制具有足够的覆盖面，</w:t>
      </w:r>
      <w:r w:rsidR="00F019D2" w:rsidRPr="00AB32B7">
        <w:rPr>
          <w:rFonts w:ascii="仿宋_GB2312" w:eastAsia="仿宋_GB2312" w:hint="eastAsia"/>
          <w:sz w:val="32"/>
          <w:szCs w:val="32"/>
        </w:rPr>
        <w:t>将保险消费投诉的基本要素涵盖在内，以系</w:t>
      </w:r>
      <w:r>
        <w:rPr>
          <w:rFonts w:ascii="仿宋_GB2312" w:eastAsia="仿宋_GB2312" w:hint="eastAsia"/>
          <w:sz w:val="32"/>
          <w:szCs w:val="32"/>
        </w:rPr>
        <w:t>统、全面、真实地反映和评价保险机构投诉管理工作的各个环节；同时也</w:t>
      </w:r>
      <w:r w:rsidR="00F019D2" w:rsidRPr="00AB32B7">
        <w:rPr>
          <w:rFonts w:ascii="仿宋_GB2312" w:eastAsia="仿宋_GB2312" w:hint="eastAsia"/>
          <w:sz w:val="32"/>
          <w:szCs w:val="32"/>
        </w:rPr>
        <w:t>体现</w:t>
      </w:r>
      <w:r>
        <w:rPr>
          <w:rFonts w:ascii="仿宋_GB2312" w:eastAsia="仿宋_GB2312" w:hint="eastAsia"/>
          <w:sz w:val="32"/>
          <w:szCs w:val="32"/>
        </w:rPr>
        <w:t>了各个系列标准之间的内部联系和区别，</w:t>
      </w:r>
      <w:r w:rsidR="00F019D2" w:rsidRPr="00AB32B7">
        <w:rPr>
          <w:rFonts w:ascii="仿宋_GB2312" w:eastAsia="仿宋_GB2312" w:hint="eastAsia"/>
          <w:sz w:val="32"/>
          <w:szCs w:val="32"/>
        </w:rPr>
        <w:t>在内容和层次上力求做到合理、分明，使各标准之间体现出互相依赖、衔接良好的配套关系。</w:t>
      </w:r>
    </w:p>
    <w:p w:rsidR="00F019D2" w:rsidRPr="00AB32B7" w:rsidRDefault="00511314" w:rsidP="001D4E0C">
      <w:pPr>
        <w:spacing w:line="560" w:lineRule="exact"/>
        <w:ind w:firstLine="643"/>
        <w:rPr>
          <w:rFonts w:ascii="仿宋_GB2312" w:eastAsia="仿宋_GB2312" w:hAnsi="宋体"/>
          <w:b/>
          <w:sz w:val="32"/>
          <w:szCs w:val="32"/>
        </w:rPr>
      </w:pPr>
      <w:r>
        <w:rPr>
          <w:rFonts w:ascii="仿宋_GB2312" w:eastAsia="仿宋_GB2312" w:hAnsi="宋体" w:hint="eastAsia"/>
          <w:b/>
          <w:sz w:val="32"/>
          <w:szCs w:val="32"/>
        </w:rPr>
        <w:t>3.</w:t>
      </w:r>
      <w:r w:rsidR="00F019D2" w:rsidRPr="00AB32B7">
        <w:rPr>
          <w:rFonts w:ascii="仿宋_GB2312" w:eastAsia="仿宋_GB2312" w:hAnsi="宋体" w:hint="eastAsia"/>
          <w:b/>
          <w:sz w:val="32"/>
          <w:szCs w:val="32"/>
        </w:rPr>
        <w:t>实用性原则</w:t>
      </w:r>
    </w:p>
    <w:p w:rsidR="00D66B45" w:rsidRDefault="00D66B45" w:rsidP="001D4E0C">
      <w:pPr>
        <w:spacing w:line="560" w:lineRule="exact"/>
        <w:ind w:firstLine="640"/>
        <w:rPr>
          <w:rFonts w:ascii="仿宋_GB2312" w:eastAsia="仿宋_GB2312"/>
          <w:sz w:val="32"/>
          <w:szCs w:val="32"/>
        </w:rPr>
      </w:pPr>
      <w:r>
        <w:rPr>
          <w:rFonts w:ascii="仿宋_GB2312" w:eastAsia="仿宋_GB2312" w:hint="eastAsia"/>
          <w:sz w:val="32"/>
          <w:szCs w:val="32"/>
        </w:rPr>
        <w:t>标准的编制既</w:t>
      </w:r>
      <w:r w:rsidR="00F019D2" w:rsidRPr="00AB32B7">
        <w:rPr>
          <w:rFonts w:ascii="仿宋_GB2312" w:eastAsia="仿宋_GB2312" w:hint="eastAsia"/>
          <w:sz w:val="32"/>
          <w:szCs w:val="32"/>
        </w:rPr>
        <w:t>考虑</w:t>
      </w:r>
      <w:r>
        <w:rPr>
          <w:rFonts w:ascii="仿宋_GB2312" w:eastAsia="仿宋_GB2312" w:hint="eastAsia"/>
          <w:sz w:val="32"/>
          <w:szCs w:val="32"/>
        </w:rPr>
        <w:t>了</w:t>
      </w:r>
      <w:r w:rsidR="00F019D2" w:rsidRPr="00AB32B7">
        <w:rPr>
          <w:rFonts w:ascii="仿宋_GB2312" w:eastAsia="仿宋_GB2312" w:hint="eastAsia"/>
          <w:sz w:val="32"/>
          <w:szCs w:val="32"/>
        </w:rPr>
        <w:t>保险法律</w:t>
      </w:r>
      <w:r>
        <w:rPr>
          <w:rFonts w:ascii="仿宋_GB2312" w:eastAsia="仿宋_GB2312" w:hint="eastAsia"/>
          <w:sz w:val="32"/>
          <w:szCs w:val="32"/>
        </w:rPr>
        <w:t>、法规及监管要求，同时</w:t>
      </w:r>
      <w:r w:rsidR="00F019D2" w:rsidRPr="00AB32B7">
        <w:rPr>
          <w:rFonts w:ascii="仿宋_GB2312" w:eastAsia="仿宋_GB2312" w:hint="eastAsia"/>
          <w:sz w:val="32"/>
          <w:szCs w:val="32"/>
        </w:rPr>
        <w:t>与各保险机构的投诉管理实践和现有工作水平相适应，</w:t>
      </w:r>
      <w:r>
        <w:rPr>
          <w:rFonts w:ascii="仿宋_GB2312" w:eastAsia="仿宋_GB2312" w:hint="eastAsia"/>
          <w:sz w:val="32"/>
          <w:szCs w:val="32"/>
        </w:rPr>
        <w:t>具有一定的前瞻性。本标准主要从最广泛的共识出发</w:t>
      </w:r>
      <w:r w:rsidR="00F019D2" w:rsidRPr="00AB32B7">
        <w:rPr>
          <w:rFonts w:ascii="仿宋_GB2312" w:eastAsia="仿宋_GB2312" w:hint="eastAsia"/>
          <w:sz w:val="32"/>
          <w:szCs w:val="32"/>
        </w:rPr>
        <w:t>，对于保险行业发展和投诉管理中关键的、</w:t>
      </w:r>
      <w:r w:rsidR="006E3487" w:rsidRPr="00AB32B7">
        <w:rPr>
          <w:rFonts w:ascii="仿宋_GB2312" w:eastAsia="仿宋_GB2312" w:hint="eastAsia"/>
          <w:sz w:val="32"/>
          <w:szCs w:val="32"/>
        </w:rPr>
        <w:t>亟需</w:t>
      </w:r>
      <w:r w:rsidR="00F019D2" w:rsidRPr="00AB32B7">
        <w:rPr>
          <w:rFonts w:ascii="仿宋_GB2312" w:eastAsia="仿宋_GB2312" w:hint="eastAsia"/>
          <w:sz w:val="32"/>
          <w:szCs w:val="32"/>
        </w:rPr>
        <w:t>的，同时又容易在全行业达成一定共识的标准予</w:t>
      </w:r>
      <w:r>
        <w:rPr>
          <w:rFonts w:ascii="仿宋_GB2312" w:eastAsia="仿宋_GB2312" w:hint="eastAsia"/>
          <w:sz w:val="32"/>
          <w:szCs w:val="32"/>
        </w:rPr>
        <w:t>以制定，以指导当前的投诉管理工作。</w:t>
      </w:r>
    </w:p>
    <w:p w:rsidR="00F019D2" w:rsidRPr="00AB32B7" w:rsidRDefault="00D66B45" w:rsidP="001D4E0C">
      <w:pPr>
        <w:spacing w:line="560" w:lineRule="exact"/>
        <w:ind w:firstLine="640"/>
        <w:rPr>
          <w:rFonts w:ascii="仿宋_GB2312" w:eastAsia="仿宋_GB2312"/>
          <w:sz w:val="32"/>
          <w:szCs w:val="32"/>
        </w:rPr>
      </w:pPr>
      <w:r>
        <w:rPr>
          <w:rFonts w:ascii="仿宋_GB2312" w:eastAsia="仿宋_GB2312" w:hint="eastAsia"/>
          <w:sz w:val="32"/>
          <w:szCs w:val="32"/>
        </w:rPr>
        <w:t>此外，本标准将借助于保险消费投诉处理管理系统</w:t>
      </w:r>
      <w:r w:rsidR="00F019D2" w:rsidRPr="00AB32B7">
        <w:rPr>
          <w:rFonts w:ascii="仿宋_GB2312" w:eastAsia="仿宋_GB2312" w:hint="eastAsia"/>
          <w:sz w:val="32"/>
          <w:szCs w:val="32"/>
        </w:rPr>
        <w:t>，做好项目成果的转化和实际应用，在实践中具体指导、规范保险机构的投诉管理工作。通过日常的监督考评，充分发挥投诉作为反映保险市场动态变化、倾听保险消费者意见建议的重要窗口和风险预警作用。</w:t>
      </w:r>
    </w:p>
    <w:p w:rsidR="00F019D2" w:rsidRPr="001D4E0C" w:rsidRDefault="00511314" w:rsidP="001D4E0C">
      <w:pPr>
        <w:spacing w:line="560" w:lineRule="exact"/>
        <w:ind w:firstLine="643"/>
        <w:rPr>
          <w:rFonts w:ascii="楷体_GB2312" w:eastAsia="楷体_GB2312" w:cs="ºÚÌå"/>
          <w:b/>
          <w:sz w:val="32"/>
          <w:szCs w:val="32"/>
        </w:rPr>
      </w:pPr>
      <w:r w:rsidRPr="001D4E0C">
        <w:rPr>
          <w:rFonts w:ascii="楷体_GB2312" w:eastAsia="楷体_GB2312" w:cs="ºÚÌå" w:hint="eastAsia"/>
          <w:b/>
          <w:sz w:val="32"/>
          <w:szCs w:val="32"/>
        </w:rPr>
        <w:t>（二）</w:t>
      </w:r>
      <w:r w:rsidR="00F02136" w:rsidRPr="001D4E0C">
        <w:rPr>
          <w:rFonts w:ascii="楷体_GB2312" w:eastAsia="楷体_GB2312" w:cs="ºÚÌå" w:hint="eastAsia"/>
          <w:b/>
          <w:sz w:val="32"/>
          <w:szCs w:val="32"/>
        </w:rPr>
        <w:t>《</w:t>
      </w:r>
      <w:r w:rsidR="001D4E0C" w:rsidRPr="001D4E0C">
        <w:rPr>
          <w:rFonts w:ascii="楷体_GB2312" w:eastAsia="楷体_GB2312" w:cs="ºÚÌå" w:hint="eastAsia"/>
          <w:b/>
          <w:sz w:val="32"/>
          <w:szCs w:val="32"/>
        </w:rPr>
        <w:t>保险消费投诉处理规范</w:t>
      </w:r>
      <w:r w:rsidR="00F02136" w:rsidRPr="001D4E0C">
        <w:rPr>
          <w:rFonts w:ascii="楷体_GB2312" w:eastAsia="楷体_GB2312" w:cs="ºÚÌå" w:hint="eastAsia"/>
          <w:b/>
          <w:sz w:val="32"/>
          <w:szCs w:val="32"/>
        </w:rPr>
        <w:t>》</w:t>
      </w:r>
      <w:r w:rsidR="00F019D2" w:rsidRPr="001D4E0C">
        <w:rPr>
          <w:rFonts w:ascii="楷体_GB2312" w:eastAsia="楷体_GB2312" w:cs="ºÚÌå" w:hint="eastAsia"/>
          <w:b/>
          <w:sz w:val="32"/>
          <w:szCs w:val="32"/>
        </w:rPr>
        <w:t>的编写依据和参考材料</w:t>
      </w:r>
    </w:p>
    <w:p w:rsidR="00F02136" w:rsidRPr="00AB32B7" w:rsidRDefault="002621C7"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t>本标准在编制过程中</w:t>
      </w:r>
      <w:r w:rsidR="00F02136" w:rsidRPr="00AB32B7">
        <w:rPr>
          <w:rFonts w:ascii="仿宋_GB2312" w:eastAsia="仿宋_GB2312" w:hint="eastAsia"/>
          <w:sz w:val="32"/>
          <w:szCs w:val="32"/>
        </w:rPr>
        <w:t>遵循和参考了大量资料，</w:t>
      </w:r>
      <w:r w:rsidR="00D66B45">
        <w:rPr>
          <w:rFonts w:ascii="仿宋_GB2312" w:eastAsia="仿宋_GB2312" w:hint="eastAsia"/>
          <w:sz w:val="32"/>
          <w:szCs w:val="32"/>
        </w:rPr>
        <w:t>主要</w:t>
      </w:r>
      <w:r w:rsidR="00F02136" w:rsidRPr="00AB32B7">
        <w:rPr>
          <w:rFonts w:ascii="仿宋_GB2312" w:eastAsia="仿宋_GB2312" w:hint="eastAsia"/>
          <w:sz w:val="32"/>
          <w:szCs w:val="32"/>
        </w:rPr>
        <w:t>包括：</w:t>
      </w:r>
    </w:p>
    <w:p w:rsidR="00F02136" w:rsidRPr="001D4E0C" w:rsidRDefault="00511314" w:rsidP="001D4E0C">
      <w:pPr>
        <w:spacing w:line="560" w:lineRule="exact"/>
        <w:ind w:firstLine="643"/>
        <w:rPr>
          <w:rFonts w:ascii="仿宋_GB2312" w:eastAsia="仿宋_GB2312"/>
          <w:b/>
          <w:sz w:val="32"/>
          <w:szCs w:val="32"/>
        </w:rPr>
      </w:pPr>
      <w:r w:rsidRPr="001D4E0C">
        <w:rPr>
          <w:rFonts w:ascii="仿宋_GB2312" w:eastAsia="仿宋_GB2312" w:hint="eastAsia"/>
          <w:b/>
          <w:sz w:val="32"/>
          <w:szCs w:val="32"/>
        </w:rPr>
        <w:t>1.</w:t>
      </w:r>
      <w:r w:rsidR="00F02136" w:rsidRPr="001D4E0C">
        <w:rPr>
          <w:rFonts w:ascii="仿宋_GB2312" w:eastAsia="仿宋_GB2312" w:hint="eastAsia"/>
          <w:b/>
          <w:sz w:val="32"/>
          <w:szCs w:val="32"/>
        </w:rPr>
        <w:t>主要法律依据</w:t>
      </w:r>
    </w:p>
    <w:p w:rsidR="00842476" w:rsidRPr="00842476" w:rsidRDefault="00F02136"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t>—</w:t>
      </w:r>
      <w:r w:rsidR="00842476" w:rsidRPr="00842476">
        <w:rPr>
          <w:rFonts w:ascii="仿宋_GB2312" w:eastAsia="仿宋_GB2312" w:hint="eastAsia"/>
          <w:sz w:val="32"/>
          <w:szCs w:val="32"/>
        </w:rPr>
        <w:t>《中华人民共和国保险法》（</w:t>
      </w:r>
      <w:r w:rsidR="00842476" w:rsidRPr="00842476">
        <w:rPr>
          <w:rFonts w:ascii="仿宋_GB2312" w:eastAsia="仿宋_GB2312"/>
          <w:sz w:val="32"/>
          <w:szCs w:val="32"/>
        </w:rPr>
        <w:t>2015年10月14日修订）</w:t>
      </w:r>
    </w:p>
    <w:p w:rsidR="00842476" w:rsidRPr="00842476" w:rsidRDefault="00842476"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t>—</w:t>
      </w:r>
      <w:r w:rsidRPr="00842476">
        <w:rPr>
          <w:rFonts w:ascii="仿宋_GB2312" w:eastAsia="仿宋_GB2312" w:hint="eastAsia"/>
          <w:sz w:val="32"/>
          <w:szCs w:val="32"/>
        </w:rPr>
        <w:t>《中国人民共和国消费者权益保护法》（</w:t>
      </w:r>
      <w:r w:rsidRPr="00842476">
        <w:rPr>
          <w:rFonts w:ascii="仿宋_GB2312" w:eastAsia="仿宋_GB2312"/>
          <w:sz w:val="32"/>
          <w:szCs w:val="32"/>
        </w:rPr>
        <w:t>1993年10月31日颁布，1994年1月1日起施行）</w:t>
      </w:r>
    </w:p>
    <w:p w:rsidR="00842476" w:rsidRPr="00842476" w:rsidRDefault="00842476"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t>—</w:t>
      </w:r>
      <w:r w:rsidRPr="00842476">
        <w:rPr>
          <w:rFonts w:ascii="仿宋_GB2312" w:eastAsia="仿宋_GB2312" w:hint="eastAsia"/>
          <w:sz w:val="32"/>
          <w:szCs w:val="32"/>
        </w:rPr>
        <w:t>《中国人民共和国民法典》</w:t>
      </w:r>
    </w:p>
    <w:p w:rsidR="00842476" w:rsidRPr="00842476" w:rsidRDefault="00842476"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t>—</w:t>
      </w:r>
      <w:r w:rsidRPr="00842476">
        <w:rPr>
          <w:rFonts w:ascii="仿宋_GB2312" w:eastAsia="仿宋_GB2312" w:hint="eastAsia"/>
          <w:sz w:val="32"/>
          <w:szCs w:val="32"/>
        </w:rPr>
        <w:t>《中华人民共和国刑法》</w:t>
      </w:r>
    </w:p>
    <w:p w:rsidR="00842476" w:rsidRPr="00842476" w:rsidRDefault="00842476"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lastRenderedPageBreak/>
        <w:t>—</w:t>
      </w:r>
      <w:r w:rsidRPr="00842476">
        <w:rPr>
          <w:rFonts w:ascii="仿宋_GB2312" w:eastAsia="仿宋_GB2312" w:hint="eastAsia"/>
          <w:sz w:val="32"/>
          <w:szCs w:val="32"/>
        </w:rPr>
        <w:t>《中国人民共和国人民调解法》</w:t>
      </w:r>
    </w:p>
    <w:p w:rsidR="00842476" w:rsidRPr="00842476" w:rsidRDefault="00842476"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t>—</w:t>
      </w:r>
      <w:r w:rsidRPr="00842476">
        <w:rPr>
          <w:rFonts w:ascii="仿宋_GB2312" w:eastAsia="仿宋_GB2312" w:hint="eastAsia"/>
          <w:sz w:val="32"/>
          <w:szCs w:val="32"/>
        </w:rPr>
        <w:t>《信访条例》（中华人民共和国国务院令第</w:t>
      </w:r>
      <w:r w:rsidRPr="00842476">
        <w:rPr>
          <w:rFonts w:ascii="仿宋_GB2312" w:eastAsia="仿宋_GB2312"/>
          <w:sz w:val="32"/>
          <w:szCs w:val="32"/>
        </w:rPr>
        <w:t>431号）</w:t>
      </w:r>
    </w:p>
    <w:p w:rsidR="00842476" w:rsidRPr="00842476" w:rsidRDefault="00842476"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t>—</w:t>
      </w:r>
      <w:r w:rsidRPr="00842476">
        <w:rPr>
          <w:rFonts w:ascii="仿宋_GB2312" w:eastAsia="仿宋_GB2312" w:hint="eastAsia"/>
          <w:sz w:val="32"/>
          <w:szCs w:val="32"/>
        </w:rPr>
        <w:t>《银行业保险业消费投诉处理管理办法》（中国银保监会令</w:t>
      </w:r>
      <w:r w:rsidRPr="00842476">
        <w:rPr>
          <w:rFonts w:ascii="仿宋_GB2312" w:eastAsia="仿宋_GB2312"/>
          <w:sz w:val="32"/>
          <w:szCs w:val="32"/>
        </w:rPr>
        <w:t>2020年第3号）</w:t>
      </w:r>
    </w:p>
    <w:p w:rsidR="00842476" w:rsidRPr="00842476" w:rsidRDefault="00842476"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t>—</w:t>
      </w:r>
      <w:r w:rsidRPr="00842476">
        <w:rPr>
          <w:rFonts w:ascii="仿宋_GB2312" w:eastAsia="仿宋_GB2312" w:hint="eastAsia"/>
          <w:sz w:val="32"/>
          <w:szCs w:val="32"/>
        </w:rPr>
        <w:t>《中国银保监会关于银行保险机构加强消费者权益保护工作体制机制的指导意见》（银保监发〔</w:t>
      </w:r>
      <w:r w:rsidRPr="00842476">
        <w:rPr>
          <w:rFonts w:ascii="仿宋_GB2312" w:eastAsia="仿宋_GB2312"/>
          <w:sz w:val="32"/>
          <w:szCs w:val="32"/>
        </w:rPr>
        <w:t>2019〕38号）</w:t>
      </w:r>
    </w:p>
    <w:p w:rsidR="00F02136" w:rsidRPr="00AB32B7" w:rsidRDefault="00842476"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t>—</w:t>
      </w:r>
      <w:r w:rsidRPr="00842476">
        <w:rPr>
          <w:rFonts w:ascii="仿宋_GB2312" w:eastAsia="仿宋_GB2312" w:hint="eastAsia"/>
          <w:sz w:val="32"/>
          <w:szCs w:val="32"/>
        </w:rPr>
        <w:t>《银行保险违法行为举报处理办法》（银保监会令</w:t>
      </w:r>
      <w:r w:rsidRPr="00842476">
        <w:rPr>
          <w:rFonts w:ascii="仿宋_GB2312" w:eastAsia="仿宋_GB2312"/>
          <w:sz w:val="32"/>
          <w:szCs w:val="32"/>
        </w:rPr>
        <w:t>2019第8号)》</w:t>
      </w:r>
    </w:p>
    <w:p w:rsidR="00F02136" w:rsidRPr="001D4E0C" w:rsidRDefault="00511314" w:rsidP="001D4E0C">
      <w:pPr>
        <w:spacing w:line="560" w:lineRule="exact"/>
        <w:ind w:firstLine="643"/>
        <w:rPr>
          <w:rFonts w:ascii="仿宋_GB2312" w:eastAsia="仿宋_GB2312"/>
          <w:b/>
          <w:sz w:val="32"/>
          <w:szCs w:val="32"/>
        </w:rPr>
      </w:pPr>
      <w:r w:rsidRPr="001D4E0C">
        <w:rPr>
          <w:rFonts w:ascii="仿宋_GB2312" w:eastAsia="仿宋_GB2312" w:hint="eastAsia"/>
          <w:b/>
          <w:sz w:val="32"/>
          <w:szCs w:val="32"/>
        </w:rPr>
        <w:t>2.</w:t>
      </w:r>
      <w:r w:rsidR="00F02136" w:rsidRPr="001D4E0C">
        <w:rPr>
          <w:rFonts w:ascii="仿宋_GB2312" w:eastAsia="仿宋_GB2312" w:hint="eastAsia"/>
          <w:b/>
          <w:sz w:val="32"/>
          <w:szCs w:val="32"/>
        </w:rPr>
        <w:t>主要技术依据</w:t>
      </w:r>
    </w:p>
    <w:p w:rsidR="00842476" w:rsidRPr="00842476" w:rsidRDefault="00F02136"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t>—</w:t>
      </w:r>
      <w:r w:rsidR="00842476" w:rsidRPr="00842476">
        <w:rPr>
          <w:rFonts w:ascii="仿宋_GB2312" w:eastAsia="仿宋_GB2312"/>
          <w:sz w:val="32"/>
          <w:szCs w:val="32"/>
        </w:rPr>
        <w:t>GB/T 7027</w:t>
      </w:r>
      <w:r w:rsidR="00842476" w:rsidRPr="00842476">
        <w:rPr>
          <w:rFonts w:ascii="仿宋_GB2312" w:eastAsia="仿宋_GB2312"/>
          <w:sz w:val="32"/>
          <w:szCs w:val="32"/>
        </w:rPr>
        <w:t>—</w:t>
      </w:r>
      <w:r w:rsidR="00842476" w:rsidRPr="00842476">
        <w:rPr>
          <w:rFonts w:ascii="仿宋_GB2312" w:eastAsia="仿宋_GB2312"/>
          <w:sz w:val="32"/>
          <w:szCs w:val="32"/>
        </w:rPr>
        <w:t>2002《信息分类和编码的基本原则与方法》</w:t>
      </w:r>
    </w:p>
    <w:p w:rsidR="00842476" w:rsidRPr="00842476" w:rsidRDefault="00842476" w:rsidP="001D4E0C">
      <w:pPr>
        <w:spacing w:line="560" w:lineRule="exact"/>
        <w:ind w:firstLine="640"/>
        <w:rPr>
          <w:rFonts w:ascii="仿宋_GB2312" w:eastAsia="仿宋_GB2312"/>
          <w:sz w:val="32"/>
          <w:szCs w:val="32"/>
        </w:rPr>
      </w:pPr>
      <w:r w:rsidRPr="00842476">
        <w:rPr>
          <w:rFonts w:ascii="仿宋_GB2312" w:eastAsia="仿宋_GB2312" w:hint="eastAsia"/>
          <w:sz w:val="32"/>
          <w:szCs w:val="32"/>
        </w:rPr>
        <w:t>—</w:t>
      </w:r>
      <w:r w:rsidRPr="00842476">
        <w:rPr>
          <w:rFonts w:ascii="仿宋_GB2312" w:eastAsia="仿宋_GB2312"/>
          <w:sz w:val="32"/>
          <w:szCs w:val="32"/>
        </w:rPr>
        <w:t>GB/T 10113</w:t>
      </w:r>
      <w:r w:rsidRPr="00842476">
        <w:rPr>
          <w:rFonts w:ascii="仿宋_GB2312" w:eastAsia="仿宋_GB2312"/>
          <w:sz w:val="32"/>
          <w:szCs w:val="32"/>
        </w:rPr>
        <w:t>—</w:t>
      </w:r>
      <w:r w:rsidRPr="00842476">
        <w:rPr>
          <w:rFonts w:ascii="仿宋_GB2312" w:eastAsia="仿宋_GB2312"/>
          <w:sz w:val="32"/>
          <w:szCs w:val="32"/>
        </w:rPr>
        <w:t>2003《分类与编码通用术语》</w:t>
      </w:r>
    </w:p>
    <w:p w:rsidR="00842476" w:rsidRPr="00842476" w:rsidRDefault="00842476" w:rsidP="001D4E0C">
      <w:pPr>
        <w:spacing w:line="560" w:lineRule="exact"/>
        <w:ind w:firstLine="640"/>
        <w:rPr>
          <w:rFonts w:ascii="仿宋_GB2312" w:eastAsia="仿宋_GB2312"/>
          <w:sz w:val="32"/>
          <w:szCs w:val="32"/>
        </w:rPr>
      </w:pPr>
      <w:r w:rsidRPr="00842476">
        <w:rPr>
          <w:rFonts w:ascii="仿宋_GB2312" w:eastAsia="仿宋_GB2312" w:hint="eastAsia"/>
          <w:sz w:val="32"/>
          <w:szCs w:val="32"/>
        </w:rPr>
        <w:t>—</w:t>
      </w:r>
      <w:r w:rsidRPr="00842476">
        <w:rPr>
          <w:rFonts w:ascii="仿宋_GB2312" w:eastAsia="仿宋_GB2312"/>
          <w:sz w:val="32"/>
          <w:szCs w:val="32"/>
        </w:rPr>
        <w:t>GB/T 20001.3</w:t>
      </w:r>
      <w:r w:rsidRPr="00842476">
        <w:rPr>
          <w:rFonts w:ascii="仿宋_GB2312" w:eastAsia="仿宋_GB2312"/>
          <w:sz w:val="32"/>
          <w:szCs w:val="32"/>
        </w:rPr>
        <w:t>—</w:t>
      </w:r>
      <w:r w:rsidRPr="00842476">
        <w:rPr>
          <w:rFonts w:ascii="仿宋_GB2312" w:eastAsia="仿宋_GB2312"/>
          <w:sz w:val="32"/>
          <w:szCs w:val="32"/>
        </w:rPr>
        <w:t>2015《标准编写规则》第3部分：分类标准</w:t>
      </w:r>
    </w:p>
    <w:p w:rsidR="00842476" w:rsidRPr="00842476" w:rsidRDefault="00842476" w:rsidP="001D4E0C">
      <w:pPr>
        <w:spacing w:line="560" w:lineRule="exact"/>
        <w:ind w:firstLine="640"/>
        <w:rPr>
          <w:rFonts w:ascii="仿宋_GB2312" w:eastAsia="仿宋_GB2312"/>
          <w:sz w:val="32"/>
          <w:szCs w:val="32"/>
        </w:rPr>
      </w:pPr>
      <w:r w:rsidRPr="00842476">
        <w:rPr>
          <w:rFonts w:ascii="仿宋_GB2312" w:eastAsia="仿宋_GB2312" w:hint="eastAsia"/>
          <w:sz w:val="32"/>
          <w:szCs w:val="32"/>
        </w:rPr>
        <w:t>—</w:t>
      </w:r>
      <w:r w:rsidRPr="00842476">
        <w:rPr>
          <w:rFonts w:ascii="仿宋_GB2312" w:eastAsia="仿宋_GB2312"/>
          <w:sz w:val="32"/>
          <w:szCs w:val="32"/>
        </w:rPr>
        <w:t>GB/T 36687</w:t>
      </w:r>
      <w:r w:rsidRPr="00842476">
        <w:rPr>
          <w:rFonts w:ascii="仿宋_GB2312" w:eastAsia="仿宋_GB2312"/>
          <w:sz w:val="32"/>
          <w:szCs w:val="32"/>
        </w:rPr>
        <w:t>—</w:t>
      </w:r>
      <w:r w:rsidRPr="00842476">
        <w:rPr>
          <w:rFonts w:ascii="仿宋_GB2312" w:eastAsia="仿宋_GB2312"/>
          <w:sz w:val="32"/>
          <w:szCs w:val="32"/>
        </w:rPr>
        <w:t>2018《保险术语》</w:t>
      </w:r>
    </w:p>
    <w:p w:rsidR="00842476" w:rsidRPr="00842476" w:rsidRDefault="00842476"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t>—</w:t>
      </w:r>
      <w:r w:rsidRPr="00842476">
        <w:rPr>
          <w:rFonts w:ascii="仿宋_GB2312" w:eastAsia="仿宋_GB2312"/>
          <w:sz w:val="32"/>
          <w:szCs w:val="32"/>
        </w:rPr>
        <w:t>JR/T 0033</w:t>
      </w:r>
      <w:r w:rsidRPr="00842476">
        <w:rPr>
          <w:rFonts w:ascii="仿宋_GB2312" w:eastAsia="仿宋_GB2312"/>
          <w:sz w:val="32"/>
          <w:szCs w:val="32"/>
        </w:rPr>
        <w:t>—</w:t>
      </w:r>
      <w:r w:rsidRPr="00842476">
        <w:rPr>
          <w:rFonts w:ascii="仿宋_GB2312" w:eastAsia="仿宋_GB2312"/>
          <w:sz w:val="32"/>
          <w:szCs w:val="32"/>
        </w:rPr>
        <w:t>2007《保险基础数据元目录》</w:t>
      </w:r>
    </w:p>
    <w:p w:rsidR="00842476" w:rsidRPr="00842476" w:rsidRDefault="00842476"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t>—</w:t>
      </w:r>
      <w:r w:rsidRPr="00842476">
        <w:rPr>
          <w:rFonts w:ascii="仿宋_GB2312" w:eastAsia="仿宋_GB2312"/>
          <w:sz w:val="32"/>
          <w:szCs w:val="32"/>
        </w:rPr>
        <w:t>JR/T 0034</w:t>
      </w:r>
      <w:r w:rsidRPr="00842476">
        <w:rPr>
          <w:rFonts w:ascii="仿宋_GB2312" w:eastAsia="仿宋_GB2312"/>
          <w:sz w:val="32"/>
          <w:szCs w:val="32"/>
        </w:rPr>
        <w:t>—</w:t>
      </w:r>
      <w:r w:rsidRPr="00842476">
        <w:rPr>
          <w:rFonts w:ascii="仿宋_GB2312" w:eastAsia="仿宋_GB2312"/>
          <w:sz w:val="32"/>
          <w:szCs w:val="32"/>
        </w:rPr>
        <w:t>2007《保险业务代码集》</w:t>
      </w:r>
    </w:p>
    <w:p w:rsidR="000C325D" w:rsidRPr="00AB32B7" w:rsidRDefault="00842476"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t>—</w:t>
      </w:r>
      <w:r w:rsidRPr="00842476">
        <w:rPr>
          <w:rFonts w:ascii="仿宋_GB2312" w:eastAsia="仿宋_GB2312"/>
          <w:sz w:val="32"/>
          <w:szCs w:val="32"/>
        </w:rPr>
        <w:t>JR/T 0035</w:t>
      </w:r>
      <w:r w:rsidRPr="00842476">
        <w:rPr>
          <w:rFonts w:ascii="仿宋_GB2312" w:eastAsia="仿宋_GB2312"/>
          <w:sz w:val="32"/>
          <w:szCs w:val="32"/>
        </w:rPr>
        <w:t>—</w:t>
      </w:r>
      <w:r w:rsidRPr="00842476">
        <w:rPr>
          <w:rFonts w:ascii="仿宋_GB2312" w:eastAsia="仿宋_GB2312"/>
          <w:sz w:val="32"/>
          <w:szCs w:val="32"/>
        </w:rPr>
        <w:t>2007《保险行业机构代码编码规范》</w:t>
      </w:r>
    </w:p>
    <w:p w:rsidR="00F02136" w:rsidRPr="00AB32B7" w:rsidRDefault="00F02136"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t>（3）主要参考资料</w:t>
      </w:r>
    </w:p>
    <w:p w:rsidR="00F02136" w:rsidRPr="00AB32B7" w:rsidRDefault="00F02136"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t>—国内的保险法律、法规</w:t>
      </w:r>
    </w:p>
    <w:p w:rsidR="00F02136" w:rsidRPr="00AB32B7" w:rsidRDefault="00842476" w:rsidP="001D4E0C">
      <w:pPr>
        <w:spacing w:line="560" w:lineRule="exact"/>
        <w:ind w:firstLine="640"/>
        <w:rPr>
          <w:rFonts w:ascii="仿宋_GB2312" w:eastAsia="仿宋_GB2312"/>
          <w:sz w:val="32"/>
          <w:szCs w:val="32"/>
        </w:rPr>
      </w:pPr>
      <w:r>
        <w:rPr>
          <w:rFonts w:ascii="仿宋_GB2312" w:eastAsia="仿宋_GB2312" w:hint="eastAsia"/>
          <w:sz w:val="32"/>
          <w:szCs w:val="32"/>
        </w:rPr>
        <w:t>—中国</w:t>
      </w:r>
      <w:r w:rsidR="001D4E0C">
        <w:rPr>
          <w:rFonts w:ascii="仿宋_GB2312" w:eastAsia="仿宋_GB2312" w:hint="eastAsia"/>
          <w:sz w:val="32"/>
          <w:szCs w:val="32"/>
        </w:rPr>
        <w:t>银保</w:t>
      </w:r>
      <w:r>
        <w:rPr>
          <w:rFonts w:ascii="仿宋_GB2312" w:eastAsia="仿宋_GB2312" w:hint="eastAsia"/>
          <w:sz w:val="32"/>
          <w:szCs w:val="32"/>
        </w:rPr>
        <w:t>监会</w:t>
      </w:r>
      <w:r w:rsidR="00F02136" w:rsidRPr="00AB32B7">
        <w:rPr>
          <w:rFonts w:ascii="仿宋_GB2312" w:eastAsia="仿宋_GB2312" w:hint="eastAsia"/>
          <w:sz w:val="32"/>
          <w:szCs w:val="32"/>
        </w:rPr>
        <w:t>的各类监管规定</w:t>
      </w:r>
    </w:p>
    <w:p w:rsidR="00F02136" w:rsidRPr="00AB32B7" w:rsidRDefault="00F02136"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t>—国内保险公司现有的投诉管理规范和实践</w:t>
      </w:r>
    </w:p>
    <w:p w:rsidR="00AB32B7" w:rsidRPr="00AB32B7" w:rsidRDefault="00F02136" w:rsidP="001D4E0C">
      <w:pPr>
        <w:spacing w:line="560" w:lineRule="exact"/>
        <w:ind w:firstLine="640"/>
        <w:rPr>
          <w:rFonts w:ascii="仿宋_GB2312" w:eastAsia="仿宋_GB2312"/>
          <w:sz w:val="32"/>
          <w:szCs w:val="32"/>
        </w:rPr>
      </w:pPr>
      <w:proofErr w:type="gramStart"/>
      <w:r w:rsidRPr="00AB32B7">
        <w:rPr>
          <w:rFonts w:ascii="仿宋_GB2312" w:eastAsia="仿宋_GB2312" w:hint="eastAsia"/>
          <w:sz w:val="32"/>
          <w:szCs w:val="32"/>
        </w:rPr>
        <w:t>—国内</w:t>
      </w:r>
      <w:proofErr w:type="gramEnd"/>
      <w:r w:rsidRPr="00AB32B7">
        <w:rPr>
          <w:rFonts w:ascii="仿宋_GB2312" w:eastAsia="仿宋_GB2312" w:hint="eastAsia"/>
          <w:sz w:val="32"/>
          <w:szCs w:val="32"/>
        </w:rPr>
        <w:t>其他行业的投诉管理经验和规范</w:t>
      </w:r>
    </w:p>
    <w:p w:rsidR="00F02136" w:rsidRPr="00AB32B7" w:rsidRDefault="00F02136" w:rsidP="001D4E0C">
      <w:pPr>
        <w:spacing w:line="560" w:lineRule="exact"/>
        <w:ind w:firstLine="643"/>
        <w:rPr>
          <w:rFonts w:ascii="黑体" w:eastAsia="黑体" w:hAnsi="黑体"/>
          <w:b/>
          <w:sz w:val="32"/>
          <w:szCs w:val="32"/>
        </w:rPr>
      </w:pPr>
      <w:r w:rsidRPr="00AB32B7">
        <w:rPr>
          <w:rFonts w:ascii="黑体" w:eastAsia="黑体" w:hAnsi="黑体" w:hint="eastAsia"/>
          <w:b/>
          <w:sz w:val="32"/>
          <w:szCs w:val="32"/>
        </w:rPr>
        <w:t>三、</w:t>
      </w:r>
      <w:r w:rsidR="0049636A" w:rsidRPr="00AB32B7">
        <w:rPr>
          <w:rFonts w:ascii="黑体" w:eastAsia="黑体" w:hAnsi="黑体" w:hint="eastAsia"/>
          <w:b/>
          <w:sz w:val="32"/>
          <w:szCs w:val="32"/>
        </w:rPr>
        <w:t>主要工作</w:t>
      </w:r>
      <w:r w:rsidRPr="00AB32B7">
        <w:rPr>
          <w:rFonts w:ascii="黑体" w:eastAsia="黑体" w:hAnsi="黑体" w:hint="eastAsia"/>
          <w:b/>
          <w:sz w:val="32"/>
          <w:szCs w:val="32"/>
        </w:rPr>
        <w:t>过程</w:t>
      </w:r>
    </w:p>
    <w:p w:rsidR="00F02136" w:rsidRPr="00AB32B7" w:rsidRDefault="00F02136"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t>《</w:t>
      </w:r>
      <w:r w:rsidR="001D4E0C">
        <w:rPr>
          <w:rFonts w:ascii="仿宋_GB2312" w:eastAsia="仿宋_GB2312" w:hint="eastAsia"/>
          <w:sz w:val="32"/>
          <w:szCs w:val="32"/>
        </w:rPr>
        <w:t>保险消费投诉处理规范</w:t>
      </w:r>
      <w:r w:rsidRPr="00AB32B7">
        <w:rPr>
          <w:rFonts w:ascii="仿宋_GB2312" w:eastAsia="仿宋_GB2312" w:hint="eastAsia"/>
          <w:sz w:val="32"/>
          <w:szCs w:val="32"/>
        </w:rPr>
        <w:t>》的编制过程如下：</w:t>
      </w:r>
    </w:p>
    <w:p w:rsidR="001D4E0C" w:rsidRPr="001D4E0C" w:rsidRDefault="001D4E0C" w:rsidP="001D4E0C">
      <w:pPr>
        <w:spacing w:line="560" w:lineRule="exact"/>
        <w:ind w:firstLine="643"/>
        <w:rPr>
          <w:rFonts w:ascii="楷体_GB2312" w:eastAsia="楷体_GB2312" w:cs="ºÚÌå"/>
          <w:b/>
          <w:sz w:val="32"/>
          <w:szCs w:val="32"/>
        </w:rPr>
      </w:pPr>
      <w:r w:rsidRPr="001D4E0C">
        <w:rPr>
          <w:rFonts w:ascii="楷体_GB2312" w:eastAsia="楷体_GB2312" w:cs="ºÚÌå" w:hint="eastAsia"/>
          <w:b/>
          <w:sz w:val="32"/>
          <w:szCs w:val="32"/>
        </w:rPr>
        <w:t>（一）</w:t>
      </w:r>
      <w:r w:rsidRPr="001D4E0C">
        <w:rPr>
          <w:rFonts w:ascii="楷体_GB2312" w:eastAsia="楷体_GB2312" w:cs="ºÚÌå"/>
          <w:b/>
          <w:sz w:val="32"/>
          <w:szCs w:val="32"/>
        </w:rPr>
        <w:t>项目研究梳理阶段（2019年10月</w:t>
      </w:r>
      <w:r w:rsidRPr="001D4E0C">
        <w:rPr>
          <w:rFonts w:ascii="楷体_GB2312" w:eastAsia="楷体_GB2312" w:cs="ºÚÌå"/>
          <w:b/>
          <w:sz w:val="32"/>
          <w:szCs w:val="32"/>
        </w:rPr>
        <w:t>—</w:t>
      </w:r>
      <w:r w:rsidRPr="001D4E0C">
        <w:rPr>
          <w:rFonts w:ascii="楷体_GB2312" w:eastAsia="楷体_GB2312" w:cs="ºÚÌå"/>
          <w:b/>
          <w:sz w:val="32"/>
          <w:szCs w:val="32"/>
        </w:rPr>
        <w:t>2020年</w:t>
      </w:r>
      <w:r w:rsidRPr="001D4E0C">
        <w:rPr>
          <w:rFonts w:ascii="楷体_GB2312" w:eastAsia="楷体_GB2312" w:cs="ºÚÌå" w:hint="eastAsia"/>
          <w:b/>
          <w:sz w:val="32"/>
          <w:szCs w:val="32"/>
        </w:rPr>
        <w:t>6</w:t>
      </w:r>
      <w:r w:rsidRPr="001D4E0C">
        <w:rPr>
          <w:rFonts w:ascii="楷体_GB2312" w:eastAsia="楷体_GB2312" w:cs="ºÚÌå"/>
          <w:b/>
          <w:sz w:val="32"/>
          <w:szCs w:val="32"/>
        </w:rPr>
        <w:t>月）</w:t>
      </w:r>
    </w:p>
    <w:p w:rsidR="001D4E0C" w:rsidRPr="001D4E0C" w:rsidRDefault="001D4E0C" w:rsidP="001D4E0C">
      <w:pPr>
        <w:spacing w:line="560" w:lineRule="exact"/>
        <w:ind w:firstLine="640"/>
        <w:rPr>
          <w:rFonts w:ascii="仿宋_GB2312" w:eastAsia="仿宋_GB2312"/>
          <w:sz w:val="32"/>
          <w:szCs w:val="32"/>
        </w:rPr>
      </w:pPr>
      <w:r w:rsidRPr="001D4E0C">
        <w:rPr>
          <w:rFonts w:ascii="仿宋_GB2312" w:eastAsia="仿宋_GB2312" w:hint="eastAsia"/>
          <w:sz w:val="32"/>
          <w:szCs w:val="32"/>
        </w:rPr>
        <w:lastRenderedPageBreak/>
        <w:t>克服疫情影响，对《保险机构投诉处理规范》</w:t>
      </w:r>
      <w:r w:rsidRPr="001D4E0C">
        <w:rPr>
          <w:rFonts w:ascii="仿宋_GB2312" w:eastAsia="仿宋_GB2312"/>
          <w:sz w:val="32"/>
          <w:szCs w:val="32"/>
        </w:rPr>
        <w:t>(JR/T 0127-2015)</w:t>
      </w:r>
      <w:r w:rsidRPr="001D4E0C">
        <w:rPr>
          <w:rFonts w:ascii="仿宋_GB2312" w:eastAsia="仿宋_GB2312" w:hint="eastAsia"/>
          <w:sz w:val="32"/>
          <w:szCs w:val="32"/>
        </w:rPr>
        <w:t>行业</w:t>
      </w:r>
      <w:r w:rsidRPr="001D4E0C">
        <w:rPr>
          <w:rFonts w:ascii="仿宋_GB2312" w:eastAsia="仿宋_GB2312"/>
          <w:sz w:val="32"/>
          <w:szCs w:val="32"/>
        </w:rPr>
        <w:t>标准内容及实施问题等进行认真梳理研究，组织行业召开三次座谈会进行</w:t>
      </w:r>
      <w:r w:rsidRPr="001D4E0C">
        <w:rPr>
          <w:rFonts w:ascii="仿宋_GB2312" w:eastAsia="仿宋_GB2312" w:hint="eastAsia"/>
          <w:sz w:val="32"/>
          <w:szCs w:val="32"/>
        </w:rPr>
        <w:t>调研</w:t>
      </w:r>
      <w:r w:rsidRPr="001D4E0C">
        <w:rPr>
          <w:rFonts w:ascii="仿宋_GB2312" w:eastAsia="仿宋_GB2312"/>
          <w:sz w:val="32"/>
          <w:szCs w:val="32"/>
        </w:rPr>
        <w:t>，对新制定的国家标准构架和思路进行研讨。</w:t>
      </w:r>
    </w:p>
    <w:p w:rsidR="001D4E0C" w:rsidRPr="001D4E0C" w:rsidRDefault="001D4E0C" w:rsidP="001D4E0C">
      <w:pPr>
        <w:spacing w:line="560" w:lineRule="exact"/>
        <w:ind w:firstLine="643"/>
        <w:rPr>
          <w:rFonts w:ascii="楷体_GB2312" w:eastAsia="楷体_GB2312" w:cs="ºÚÌå"/>
          <w:b/>
          <w:sz w:val="32"/>
          <w:szCs w:val="32"/>
        </w:rPr>
      </w:pPr>
      <w:r w:rsidRPr="001D4E0C">
        <w:rPr>
          <w:rFonts w:ascii="楷体_GB2312" w:eastAsia="楷体_GB2312" w:cs="ºÚÌå" w:hint="eastAsia"/>
          <w:b/>
          <w:sz w:val="32"/>
          <w:szCs w:val="32"/>
        </w:rPr>
        <w:t>（二）</w:t>
      </w:r>
      <w:r w:rsidRPr="001D4E0C">
        <w:rPr>
          <w:rFonts w:ascii="楷体_GB2312" w:eastAsia="楷体_GB2312" w:cs="ºÚÌå"/>
          <w:b/>
          <w:sz w:val="32"/>
          <w:szCs w:val="32"/>
        </w:rPr>
        <w:t>项目组筹备阶段（2020年7月）</w:t>
      </w:r>
    </w:p>
    <w:p w:rsidR="001D4E0C" w:rsidRPr="001D4E0C" w:rsidRDefault="001D4E0C" w:rsidP="001D4E0C">
      <w:pPr>
        <w:spacing w:line="560" w:lineRule="exact"/>
        <w:ind w:firstLine="640"/>
        <w:rPr>
          <w:rFonts w:ascii="仿宋_GB2312" w:eastAsia="仿宋_GB2312"/>
          <w:sz w:val="32"/>
          <w:szCs w:val="32"/>
        </w:rPr>
      </w:pPr>
      <w:r w:rsidRPr="001D4E0C">
        <w:rPr>
          <w:rFonts w:ascii="仿宋_GB2312" w:eastAsia="仿宋_GB2312"/>
          <w:sz w:val="32"/>
          <w:szCs w:val="32"/>
        </w:rPr>
        <w:t>2020年7月，组织阳光财产保险股份有限公司、中国人寿保险股份有限公司等公司</w:t>
      </w:r>
      <w:r w:rsidRPr="001D4E0C">
        <w:rPr>
          <w:rFonts w:ascii="仿宋_GB2312" w:eastAsia="仿宋_GB2312" w:hint="eastAsia"/>
          <w:sz w:val="32"/>
          <w:szCs w:val="32"/>
        </w:rPr>
        <w:t>成立</w:t>
      </w:r>
      <w:r w:rsidRPr="001D4E0C">
        <w:rPr>
          <w:rFonts w:ascii="仿宋_GB2312" w:eastAsia="仿宋_GB2312"/>
          <w:sz w:val="32"/>
          <w:szCs w:val="32"/>
        </w:rPr>
        <w:t>项目组，参与编制《</w:t>
      </w:r>
      <w:r w:rsidRPr="001D4E0C">
        <w:rPr>
          <w:rFonts w:ascii="仿宋_GB2312" w:eastAsia="仿宋_GB2312" w:hint="eastAsia"/>
          <w:sz w:val="32"/>
          <w:szCs w:val="32"/>
        </w:rPr>
        <w:t>保险消费投诉处理规范</w:t>
      </w:r>
      <w:r w:rsidRPr="001D4E0C">
        <w:rPr>
          <w:rFonts w:ascii="仿宋_GB2312" w:eastAsia="仿宋_GB2312"/>
          <w:sz w:val="32"/>
          <w:szCs w:val="32"/>
        </w:rPr>
        <w:t>》。</w:t>
      </w:r>
    </w:p>
    <w:p w:rsidR="001D4E0C" w:rsidRPr="001D4E0C" w:rsidRDefault="001D4E0C" w:rsidP="001D4E0C">
      <w:pPr>
        <w:spacing w:line="560" w:lineRule="exact"/>
        <w:ind w:firstLine="643"/>
        <w:rPr>
          <w:rFonts w:ascii="楷体_GB2312" w:eastAsia="楷体_GB2312" w:cs="ºÚÌå"/>
          <w:b/>
          <w:sz w:val="32"/>
          <w:szCs w:val="32"/>
        </w:rPr>
      </w:pPr>
      <w:r w:rsidRPr="001D4E0C">
        <w:rPr>
          <w:rFonts w:ascii="楷体_GB2312" w:eastAsia="楷体_GB2312" w:cs="ºÚÌå" w:hint="eastAsia"/>
          <w:b/>
          <w:sz w:val="32"/>
          <w:szCs w:val="32"/>
        </w:rPr>
        <w:t>（三）</w:t>
      </w:r>
      <w:r w:rsidRPr="001D4E0C">
        <w:rPr>
          <w:rFonts w:ascii="楷体_GB2312" w:eastAsia="楷体_GB2312" w:cs="ºÚÌå"/>
          <w:b/>
          <w:sz w:val="32"/>
          <w:szCs w:val="32"/>
        </w:rPr>
        <w:t>起草阶段（2020年8月</w:t>
      </w:r>
      <w:r w:rsidRPr="001D4E0C">
        <w:rPr>
          <w:rFonts w:ascii="楷体_GB2312" w:eastAsia="楷体_GB2312" w:cs="ºÚÌå"/>
          <w:b/>
          <w:sz w:val="32"/>
          <w:szCs w:val="32"/>
        </w:rPr>
        <w:t>—</w:t>
      </w:r>
      <w:r w:rsidRPr="001D4E0C">
        <w:rPr>
          <w:rFonts w:ascii="楷体_GB2312" w:eastAsia="楷体_GB2312" w:cs="ºÚÌå"/>
          <w:b/>
          <w:sz w:val="32"/>
          <w:szCs w:val="32"/>
        </w:rPr>
        <w:t>2021年5月）</w:t>
      </w:r>
    </w:p>
    <w:p w:rsidR="001D4E0C" w:rsidRPr="001D4E0C" w:rsidRDefault="001D4E0C" w:rsidP="001D4E0C">
      <w:pPr>
        <w:spacing w:line="560" w:lineRule="exact"/>
        <w:ind w:firstLine="640"/>
        <w:rPr>
          <w:rFonts w:ascii="仿宋_GB2312" w:eastAsia="仿宋_GB2312"/>
          <w:sz w:val="32"/>
          <w:szCs w:val="32"/>
        </w:rPr>
      </w:pPr>
      <w:r w:rsidRPr="001D4E0C">
        <w:rPr>
          <w:rFonts w:ascii="仿宋_GB2312" w:eastAsia="仿宋_GB2312"/>
          <w:sz w:val="32"/>
          <w:szCs w:val="32"/>
        </w:rPr>
        <w:t>2020年8月-11月，项目组紧密围绕国家标准构架和思路，收集整理有关资料、文献，调研保险机构投诉管理建设情况。</w:t>
      </w:r>
    </w:p>
    <w:p w:rsidR="001D4E0C" w:rsidRPr="001D4E0C" w:rsidRDefault="001D4E0C" w:rsidP="001D4E0C">
      <w:pPr>
        <w:spacing w:line="560" w:lineRule="exact"/>
        <w:ind w:firstLine="640"/>
        <w:rPr>
          <w:rFonts w:ascii="仿宋_GB2312" w:eastAsia="仿宋_GB2312"/>
          <w:sz w:val="32"/>
          <w:szCs w:val="32"/>
        </w:rPr>
      </w:pPr>
      <w:r w:rsidRPr="001D4E0C">
        <w:rPr>
          <w:rFonts w:ascii="仿宋_GB2312" w:eastAsia="仿宋_GB2312"/>
          <w:sz w:val="32"/>
          <w:szCs w:val="32"/>
        </w:rPr>
        <w:t>2020年12月-2021年1月，项目组在前期</w:t>
      </w:r>
      <w:r w:rsidRPr="001D4E0C">
        <w:rPr>
          <w:rFonts w:ascii="仿宋_GB2312" w:eastAsia="仿宋_GB2312" w:hint="eastAsia"/>
          <w:sz w:val="32"/>
          <w:szCs w:val="32"/>
        </w:rPr>
        <w:t>研究</w:t>
      </w:r>
      <w:r w:rsidRPr="001D4E0C">
        <w:rPr>
          <w:rFonts w:ascii="仿宋_GB2312" w:eastAsia="仿宋_GB2312"/>
          <w:sz w:val="32"/>
          <w:szCs w:val="32"/>
        </w:rPr>
        <w:t>的基础上，分别形成《</w:t>
      </w:r>
      <w:r w:rsidRPr="001D4E0C">
        <w:rPr>
          <w:rFonts w:ascii="仿宋_GB2312" w:eastAsia="仿宋_GB2312" w:hint="eastAsia"/>
          <w:sz w:val="32"/>
          <w:szCs w:val="32"/>
        </w:rPr>
        <w:t>财产</w:t>
      </w:r>
      <w:r w:rsidRPr="001D4E0C">
        <w:rPr>
          <w:rFonts w:ascii="仿宋_GB2312" w:eastAsia="仿宋_GB2312"/>
          <w:sz w:val="32"/>
          <w:szCs w:val="32"/>
        </w:rPr>
        <w:t>保险</w:t>
      </w:r>
      <w:r w:rsidRPr="001D4E0C">
        <w:rPr>
          <w:rFonts w:ascii="仿宋_GB2312" w:eastAsia="仿宋_GB2312" w:hint="eastAsia"/>
          <w:sz w:val="32"/>
          <w:szCs w:val="32"/>
        </w:rPr>
        <w:t>消费</w:t>
      </w:r>
      <w:r w:rsidRPr="001D4E0C">
        <w:rPr>
          <w:rFonts w:ascii="仿宋_GB2312" w:eastAsia="仿宋_GB2312"/>
          <w:sz w:val="32"/>
          <w:szCs w:val="32"/>
        </w:rPr>
        <w:t>投诉处理规范》和《</w:t>
      </w:r>
      <w:r w:rsidRPr="001D4E0C">
        <w:rPr>
          <w:rFonts w:ascii="仿宋_GB2312" w:eastAsia="仿宋_GB2312" w:hint="eastAsia"/>
          <w:sz w:val="32"/>
          <w:szCs w:val="32"/>
        </w:rPr>
        <w:t>人身</w:t>
      </w:r>
      <w:r w:rsidRPr="001D4E0C">
        <w:rPr>
          <w:rFonts w:ascii="仿宋_GB2312" w:eastAsia="仿宋_GB2312"/>
          <w:sz w:val="32"/>
          <w:szCs w:val="32"/>
        </w:rPr>
        <w:t>保险</w:t>
      </w:r>
      <w:r w:rsidRPr="001D4E0C">
        <w:rPr>
          <w:rFonts w:ascii="仿宋_GB2312" w:eastAsia="仿宋_GB2312" w:hint="eastAsia"/>
          <w:sz w:val="32"/>
          <w:szCs w:val="32"/>
        </w:rPr>
        <w:t>消费</w:t>
      </w:r>
      <w:r w:rsidRPr="001D4E0C">
        <w:rPr>
          <w:rFonts w:ascii="仿宋_GB2312" w:eastAsia="仿宋_GB2312"/>
          <w:sz w:val="32"/>
          <w:szCs w:val="32"/>
        </w:rPr>
        <w:t>投诉处理规范》</w:t>
      </w:r>
      <w:r w:rsidRPr="001D4E0C">
        <w:rPr>
          <w:rFonts w:ascii="仿宋_GB2312" w:eastAsia="仿宋_GB2312" w:hint="eastAsia"/>
          <w:sz w:val="32"/>
          <w:szCs w:val="32"/>
        </w:rPr>
        <w:t>两个</w:t>
      </w:r>
      <w:r w:rsidRPr="001D4E0C">
        <w:rPr>
          <w:rFonts w:ascii="仿宋_GB2312" w:eastAsia="仿宋_GB2312"/>
          <w:sz w:val="32"/>
          <w:szCs w:val="32"/>
        </w:rPr>
        <w:t>标准初稿。</w:t>
      </w:r>
    </w:p>
    <w:p w:rsidR="001D4E0C" w:rsidRPr="001D4E0C" w:rsidRDefault="001D4E0C" w:rsidP="001D4E0C">
      <w:pPr>
        <w:spacing w:line="560" w:lineRule="exact"/>
        <w:ind w:firstLine="640"/>
        <w:rPr>
          <w:rFonts w:ascii="仿宋_GB2312" w:eastAsia="仿宋_GB2312"/>
          <w:sz w:val="32"/>
          <w:szCs w:val="32"/>
        </w:rPr>
      </w:pPr>
      <w:r w:rsidRPr="001D4E0C">
        <w:rPr>
          <w:rFonts w:ascii="仿宋_GB2312" w:eastAsia="仿宋_GB2312"/>
          <w:sz w:val="32"/>
          <w:szCs w:val="32"/>
        </w:rPr>
        <w:t>2021年2月，项目组就产、寿两</w:t>
      </w:r>
      <w:proofErr w:type="gramStart"/>
      <w:r w:rsidRPr="001D4E0C">
        <w:rPr>
          <w:rFonts w:ascii="仿宋_GB2312" w:eastAsia="仿宋_GB2312"/>
          <w:sz w:val="32"/>
          <w:szCs w:val="32"/>
        </w:rPr>
        <w:t>个</w:t>
      </w:r>
      <w:proofErr w:type="gramEnd"/>
      <w:r w:rsidRPr="001D4E0C">
        <w:rPr>
          <w:rFonts w:ascii="仿宋_GB2312" w:eastAsia="仿宋_GB2312"/>
          <w:sz w:val="32"/>
          <w:szCs w:val="32"/>
        </w:rPr>
        <w:t>标准初稿进行整合，形成《保险</w:t>
      </w:r>
      <w:r w:rsidRPr="001D4E0C">
        <w:rPr>
          <w:rFonts w:ascii="仿宋_GB2312" w:eastAsia="仿宋_GB2312" w:hint="eastAsia"/>
          <w:sz w:val="32"/>
          <w:szCs w:val="32"/>
        </w:rPr>
        <w:t>消费</w:t>
      </w:r>
      <w:r w:rsidRPr="001D4E0C">
        <w:rPr>
          <w:rFonts w:ascii="仿宋_GB2312" w:eastAsia="仿宋_GB2312"/>
          <w:sz w:val="32"/>
          <w:szCs w:val="32"/>
        </w:rPr>
        <w:t>投诉处理规范》征求意见稿</w:t>
      </w:r>
      <w:r w:rsidRPr="001D4E0C">
        <w:rPr>
          <w:rFonts w:ascii="仿宋_GB2312" w:eastAsia="仿宋_GB2312" w:hint="eastAsia"/>
          <w:sz w:val="32"/>
          <w:szCs w:val="32"/>
        </w:rPr>
        <w:t>，并</w:t>
      </w:r>
      <w:r w:rsidRPr="001D4E0C">
        <w:rPr>
          <w:rFonts w:ascii="仿宋_GB2312" w:eastAsia="仿宋_GB2312"/>
          <w:sz w:val="32"/>
          <w:szCs w:val="32"/>
        </w:rPr>
        <w:t>征求了北京、河南等部分银保监局和20余家大型产、寿保险公司的意见。</w:t>
      </w:r>
    </w:p>
    <w:p w:rsidR="001D4E0C" w:rsidRPr="001D4E0C" w:rsidRDefault="001D4E0C" w:rsidP="001D4E0C">
      <w:pPr>
        <w:spacing w:line="560" w:lineRule="exact"/>
        <w:ind w:firstLine="640"/>
        <w:rPr>
          <w:rFonts w:ascii="仿宋_GB2312" w:eastAsia="仿宋_GB2312"/>
          <w:sz w:val="32"/>
          <w:szCs w:val="32"/>
        </w:rPr>
      </w:pPr>
      <w:r w:rsidRPr="001D4E0C">
        <w:rPr>
          <w:rFonts w:ascii="仿宋_GB2312" w:eastAsia="仿宋_GB2312"/>
          <w:sz w:val="32"/>
          <w:szCs w:val="32"/>
        </w:rPr>
        <w:t>2021年3-4月，先后</w:t>
      </w:r>
      <w:r w:rsidR="00583C35">
        <w:rPr>
          <w:rFonts w:ascii="仿宋_GB2312" w:eastAsia="仿宋_GB2312"/>
          <w:sz w:val="32"/>
          <w:szCs w:val="32"/>
        </w:rPr>
        <w:t>组织行业公司</w:t>
      </w:r>
      <w:r w:rsidRPr="001D4E0C">
        <w:rPr>
          <w:rFonts w:ascii="仿宋_GB2312" w:eastAsia="仿宋_GB2312"/>
          <w:sz w:val="32"/>
          <w:szCs w:val="32"/>
        </w:rPr>
        <w:t>召开</w:t>
      </w:r>
      <w:r w:rsidRPr="001D4E0C">
        <w:rPr>
          <w:rFonts w:ascii="仿宋_GB2312" w:eastAsia="仿宋_GB2312" w:hint="eastAsia"/>
          <w:sz w:val="32"/>
          <w:szCs w:val="32"/>
        </w:rPr>
        <w:t>四次</w:t>
      </w:r>
      <w:r w:rsidRPr="001D4E0C">
        <w:rPr>
          <w:rFonts w:ascii="仿宋_GB2312" w:eastAsia="仿宋_GB2312"/>
          <w:sz w:val="32"/>
          <w:szCs w:val="32"/>
        </w:rPr>
        <w:t>标准讨论会，在中国银保监</w:t>
      </w:r>
      <w:proofErr w:type="gramStart"/>
      <w:r w:rsidRPr="001D4E0C">
        <w:rPr>
          <w:rFonts w:ascii="仿宋_GB2312" w:eastAsia="仿宋_GB2312"/>
          <w:sz w:val="32"/>
          <w:szCs w:val="32"/>
        </w:rPr>
        <w:t>会消保局</w:t>
      </w:r>
      <w:proofErr w:type="gramEnd"/>
      <w:r w:rsidRPr="001D4E0C">
        <w:rPr>
          <w:rFonts w:ascii="仿宋_GB2312" w:eastAsia="仿宋_GB2312"/>
          <w:sz w:val="32"/>
          <w:szCs w:val="32"/>
        </w:rPr>
        <w:t>的指导下，</w:t>
      </w:r>
      <w:r w:rsidRPr="001D4E0C">
        <w:rPr>
          <w:rFonts w:ascii="仿宋_GB2312" w:eastAsia="仿宋_GB2312" w:hint="eastAsia"/>
          <w:sz w:val="32"/>
          <w:szCs w:val="32"/>
        </w:rPr>
        <w:t>在梳理了</w:t>
      </w:r>
      <w:r w:rsidRPr="001D4E0C">
        <w:rPr>
          <w:rFonts w:ascii="仿宋_GB2312" w:eastAsia="仿宋_GB2312"/>
          <w:sz w:val="32"/>
          <w:szCs w:val="32"/>
        </w:rPr>
        <w:t>30余家产、寿保险公司意见</w:t>
      </w:r>
      <w:r w:rsidRPr="001D4E0C">
        <w:rPr>
          <w:rFonts w:ascii="仿宋_GB2312" w:eastAsia="仿宋_GB2312" w:hint="eastAsia"/>
          <w:sz w:val="32"/>
          <w:szCs w:val="32"/>
        </w:rPr>
        <w:t>的基础上</w:t>
      </w:r>
      <w:r w:rsidRPr="001D4E0C">
        <w:rPr>
          <w:rFonts w:ascii="仿宋_GB2312" w:eastAsia="仿宋_GB2312"/>
          <w:sz w:val="32"/>
          <w:szCs w:val="32"/>
        </w:rPr>
        <w:t>，</w:t>
      </w:r>
      <w:r w:rsidRPr="001D4E0C">
        <w:rPr>
          <w:rFonts w:ascii="仿宋_GB2312" w:eastAsia="仿宋_GB2312" w:hint="eastAsia"/>
          <w:sz w:val="32"/>
          <w:szCs w:val="32"/>
        </w:rPr>
        <w:t>完善了</w:t>
      </w:r>
      <w:r w:rsidRPr="001D4E0C">
        <w:rPr>
          <w:rFonts w:ascii="仿宋_GB2312" w:eastAsia="仿宋_GB2312"/>
          <w:sz w:val="32"/>
          <w:szCs w:val="32"/>
        </w:rPr>
        <w:t>标准征求意见稿。</w:t>
      </w:r>
    </w:p>
    <w:p w:rsidR="001D4E0C" w:rsidRPr="001D4E0C" w:rsidRDefault="001D4E0C" w:rsidP="001D4E0C">
      <w:pPr>
        <w:spacing w:line="560" w:lineRule="exact"/>
        <w:ind w:firstLine="640"/>
        <w:rPr>
          <w:rFonts w:ascii="仿宋_GB2312" w:eastAsia="仿宋_GB2312"/>
          <w:sz w:val="32"/>
          <w:szCs w:val="32"/>
        </w:rPr>
      </w:pPr>
      <w:r w:rsidRPr="001D4E0C">
        <w:rPr>
          <w:rFonts w:ascii="仿宋_GB2312" w:eastAsia="仿宋_GB2312"/>
          <w:sz w:val="32"/>
          <w:szCs w:val="32"/>
        </w:rPr>
        <w:t>2021年5月，中国保险行业协会在中国银保监</w:t>
      </w:r>
      <w:proofErr w:type="gramStart"/>
      <w:r w:rsidRPr="001D4E0C">
        <w:rPr>
          <w:rFonts w:ascii="仿宋_GB2312" w:eastAsia="仿宋_GB2312"/>
          <w:sz w:val="32"/>
          <w:szCs w:val="32"/>
        </w:rPr>
        <w:t>会消保局</w:t>
      </w:r>
      <w:proofErr w:type="gramEnd"/>
      <w:r w:rsidRPr="001D4E0C">
        <w:rPr>
          <w:rFonts w:ascii="仿宋_GB2312" w:eastAsia="仿宋_GB2312"/>
          <w:sz w:val="32"/>
          <w:szCs w:val="32"/>
        </w:rPr>
        <w:t>部署和指导下，组建由保险机构投诉业务</w:t>
      </w:r>
      <w:r w:rsidRPr="001D4E0C">
        <w:rPr>
          <w:rFonts w:ascii="仿宋_GB2312" w:eastAsia="仿宋_GB2312" w:hint="eastAsia"/>
          <w:sz w:val="32"/>
          <w:szCs w:val="32"/>
        </w:rPr>
        <w:t>骨干</w:t>
      </w:r>
      <w:r w:rsidRPr="001D4E0C">
        <w:rPr>
          <w:rFonts w:ascii="仿宋_GB2312" w:eastAsia="仿宋_GB2312"/>
          <w:sz w:val="32"/>
          <w:szCs w:val="32"/>
        </w:rPr>
        <w:t>和信息化</w:t>
      </w:r>
      <w:r w:rsidRPr="001D4E0C">
        <w:rPr>
          <w:rFonts w:ascii="仿宋_GB2312" w:eastAsia="仿宋_GB2312" w:hint="eastAsia"/>
          <w:sz w:val="32"/>
          <w:szCs w:val="32"/>
        </w:rPr>
        <w:t>骨干</w:t>
      </w:r>
      <w:r w:rsidRPr="001D4E0C">
        <w:rPr>
          <w:rFonts w:ascii="仿宋_GB2312" w:eastAsia="仿宋_GB2312"/>
          <w:sz w:val="32"/>
          <w:szCs w:val="32"/>
        </w:rPr>
        <w:t>组成的</w:t>
      </w:r>
      <w:r w:rsidRPr="001D4E0C">
        <w:rPr>
          <w:rFonts w:ascii="仿宋_GB2312" w:eastAsia="仿宋_GB2312" w:hint="eastAsia"/>
          <w:sz w:val="32"/>
          <w:szCs w:val="32"/>
        </w:rPr>
        <w:t>专项工作</w:t>
      </w:r>
      <w:r w:rsidRPr="001D4E0C">
        <w:rPr>
          <w:rFonts w:ascii="仿宋_GB2312" w:eastAsia="仿宋_GB2312"/>
          <w:sz w:val="32"/>
          <w:szCs w:val="32"/>
        </w:rPr>
        <w:t>组，</w:t>
      </w:r>
      <w:r w:rsidRPr="001D4E0C">
        <w:rPr>
          <w:rFonts w:ascii="仿宋_GB2312" w:eastAsia="仿宋_GB2312" w:hint="eastAsia"/>
          <w:sz w:val="32"/>
          <w:szCs w:val="32"/>
        </w:rPr>
        <w:t>和12378投诉中心</w:t>
      </w:r>
      <w:r w:rsidRPr="001D4E0C">
        <w:rPr>
          <w:rFonts w:ascii="仿宋_GB2312" w:eastAsia="仿宋_GB2312"/>
          <w:sz w:val="32"/>
          <w:szCs w:val="32"/>
        </w:rPr>
        <w:t>专项讨论确定《</w:t>
      </w:r>
      <w:r w:rsidRPr="001D4E0C">
        <w:rPr>
          <w:rFonts w:ascii="仿宋_GB2312" w:eastAsia="仿宋_GB2312" w:hint="eastAsia"/>
          <w:sz w:val="32"/>
          <w:szCs w:val="32"/>
        </w:rPr>
        <w:t>保险消费投诉处理规范</w:t>
      </w:r>
      <w:r w:rsidRPr="001D4E0C">
        <w:rPr>
          <w:rFonts w:ascii="仿宋_GB2312" w:eastAsia="仿宋_GB2312"/>
          <w:sz w:val="32"/>
          <w:szCs w:val="32"/>
        </w:rPr>
        <w:t>》中保险消费投诉分类与代码内容。</w:t>
      </w:r>
    </w:p>
    <w:p w:rsidR="001D4E0C" w:rsidRPr="001D4E0C" w:rsidRDefault="001D4E0C" w:rsidP="001D4E0C">
      <w:pPr>
        <w:spacing w:line="560" w:lineRule="exact"/>
        <w:ind w:firstLine="640"/>
        <w:rPr>
          <w:rFonts w:ascii="仿宋_GB2312" w:eastAsia="仿宋_GB2312"/>
          <w:sz w:val="32"/>
          <w:szCs w:val="32"/>
        </w:rPr>
      </w:pPr>
      <w:r w:rsidRPr="001D4E0C">
        <w:rPr>
          <w:rFonts w:ascii="仿宋_GB2312" w:eastAsia="仿宋_GB2312"/>
          <w:sz w:val="32"/>
          <w:szCs w:val="32"/>
        </w:rPr>
        <w:t>2021年6-7月，项目组就标准起草编制过程中的部分难点、</w:t>
      </w:r>
      <w:r w:rsidRPr="001D4E0C">
        <w:rPr>
          <w:rFonts w:ascii="仿宋_GB2312" w:eastAsia="仿宋_GB2312" w:hint="eastAsia"/>
          <w:sz w:val="32"/>
          <w:szCs w:val="32"/>
        </w:rPr>
        <w:t>重</w:t>
      </w:r>
      <w:r w:rsidRPr="001D4E0C">
        <w:rPr>
          <w:rFonts w:ascii="仿宋_GB2312" w:eastAsia="仿宋_GB2312"/>
          <w:sz w:val="32"/>
          <w:szCs w:val="32"/>
        </w:rPr>
        <w:lastRenderedPageBreak/>
        <w:t>点</w:t>
      </w:r>
      <w:r w:rsidRPr="001D4E0C">
        <w:rPr>
          <w:rFonts w:ascii="仿宋_GB2312" w:eastAsia="仿宋_GB2312" w:hint="eastAsia"/>
          <w:sz w:val="32"/>
          <w:szCs w:val="32"/>
        </w:rPr>
        <w:t>内容及投诉管理系统建设等问题</w:t>
      </w:r>
      <w:r w:rsidRPr="001D4E0C">
        <w:rPr>
          <w:rFonts w:ascii="仿宋_GB2312" w:eastAsia="仿宋_GB2312"/>
          <w:sz w:val="32"/>
          <w:szCs w:val="32"/>
        </w:rPr>
        <w:t>，通过专题座谈会、函询等方式，再次征求监管和部分保险机构意见，进一步调整补充有关内容，形成了</w:t>
      </w:r>
      <w:r w:rsidRPr="001D4E0C">
        <w:rPr>
          <w:rFonts w:ascii="仿宋_GB2312" w:eastAsia="仿宋_GB2312" w:hint="eastAsia"/>
          <w:sz w:val="32"/>
          <w:szCs w:val="32"/>
        </w:rPr>
        <w:t>《保险消费投诉处理规范》当前的</w:t>
      </w:r>
      <w:r w:rsidRPr="001D4E0C">
        <w:rPr>
          <w:rFonts w:ascii="仿宋_GB2312" w:eastAsia="仿宋_GB2312"/>
          <w:sz w:val="32"/>
          <w:szCs w:val="32"/>
        </w:rPr>
        <w:t>征求意见稿。</w:t>
      </w:r>
    </w:p>
    <w:p w:rsidR="0020545D" w:rsidRPr="00AB32B7" w:rsidRDefault="0020545D" w:rsidP="001D4E0C">
      <w:pPr>
        <w:spacing w:line="560" w:lineRule="exact"/>
        <w:ind w:firstLine="643"/>
        <w:rPr>
          <w:rFonts w:ascii="黑体" w:eastAsia="黑体" w:hAnsi="黑体"/>
          <w:b/>
          <w:sz w:val="32"/>
          <w:szCs w:val="32"/>
        </w:rPr>
      </w:pPr>
      <w:r w:rsidRPr="00AB32B7">
        <w:rPr>
          <w:rFonts w:ascii="黑体" w:eastAsia="黑体" w:hAnsi="黑体" w:hint="eastAsia"/>
          <w:b/>
          <w:sz w:val="32"/>
          <w:szCs w:val="32"/>
        </w:rPr>
        <w:t>四、《</w:t>
      </w:r>
      <w:r w:rsidR="001D4E0C">
        <w:rPr>
          <w:rFonts w:ascii="黑体" w:eastAsia="黑体" w:hAnsi="黑体" w:hint="eastAsia"/>
          <w:b/>
          <w:sz w:val="32"/>
          <w:szCs w:val="32"/>
        </w:rPr>
        <w:t>保险消费投诉处理规范</w:t>
      </w:r>
      <w:r w:rsidRPr="00AB32B7">
        <w:rPr>
          <w:rFonts w:ascii="黑体" w:eastAsia="黑体" w:hAnsi="黑体" w:hint="eastAsia"/>
          <w:b/>
          <w:sz w:val="32"/>
          <w:szCs w:val="32"/>
        </w:rPr>
        <w:t>》的适用范围</w:t>
      </w:r>
    </w:p>
    <w:p w:rsidR="003D6751" w:rsidRDefault="0020545D"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t>《</w:t>
      </w:r>
      <w:r w:rsidR="001D4E0C">
        <w:rPr>
          <w:rFonts w:ascii="仿宋_GB2312" w:eastAsia="仿宋_GB2312" w:hint="eastAsia"/>
          <w:sz w:val="32"/>
          <w:szCs w:val="32"/>
        </w:rPr>
        <w:t>保险消费投诉处理规范</w:t>
      </w:r>
      <w:r w:rsidRPr="00AB32B7">
        <w:rPr>
          <w:rFonts w:ascii="仿宋_GB2312" w:eastAsia="仿宋_GB2312" w:hint="eastAsia"/>
          <w:sz w:val="32"/>
          <w:szCs w:val="32"/>
        </w:rPr>
        <w:t>》适用于中华人民共和国境内保险机构。</w:t>
      </w:r>
    </w:p>
    <w:p w:rsidR="00AB32B7" w:rsidRPr="00AB32B7" w:rsidRDefault="003D6751" w:rsidP="001D4E0C">
      <w:pPr>
        <w:spacing w:line="560" w:lineRule="exact"/>
        <w:ind w:firstLine="640"/>
        <w:rPr>
          <w:rFonts w:ascii="仿宋_GB2312" w:eastAsia="仿宋_GB2312"/>
          <w:sz w:val="32"/>
          <w:szCs w:val="32"/>
        </w:rPr>
      </w:pPr>
      <w:r w:rsidRPr="00AB32B7">
        <w:rPr>
          <w:rFonts w:ascii="仿宋_GB2312" w:eastAsia="仿宋_GB2312" w:hint="eastAsia"/>
          <w:sz w:val="32"/>
          <w:szCs w:val="32"/>
        </w:rPr>
        <w:t>《</w:t>
      </w:r>
      <w:r>
        <w:rPr>
          <w:rFonts w:ascii="仿宋_GB2312" w:eastAsia="仿宋_GB2312" w:hint="eastAsia"/>
          <w:sz w:val="32"/>
          <w:szCs w:val="32"/>
        </w:rPr>
        <w:t>保险消费投诉处理规范</w:t>
      </w:r>
      <w:r w:rsidRPr="00AB32B7">
        <w:rPr>
          <w:rFonts w:ascii="仿宋_GB2312" w:eastAsia="仿宋_GB2312" w:hint="eastAsia"/>
          <w:sz w:val="32"/>
          <w:szCs w:val="32"/>
        </w:rPr>
        <w:t>》</w:t>
      </w:r>
      <w:r w:rsidR="0020545D" w:rsidRPr="00AB32B7">
        <w:rPr>
          <w:rFonts w:ascii="仿宋_GB2312" w:eastAsia="仿宋_GB2312" w:hint="eastAsia"/>
          <w:sz w:val="32"/>
          <w:szCs w:val="32"/>
        </w:rPr>
        <w:t>适用于保险消费者向保险机构反映情况，要求解决争议的行为；以及向中国</w:t>
      </w:r>
      <w:r w:rsidR="00076AC4">
        <w:rPr>
          <w:rFonts w:ascii="仿宋_GB2312" w:eastAsia="仿宋_GB2312" w:hint="eastAsia"/>
          <w:sz w:val="32"/>
          <w:szCs w:val="32"/>
        </w:rPr>
        <w:t>银</w:t>
      </w:r>
      <w:r w:rsidR="0020545D" w:rsidRPr="00AB32B7">
        <w:rPr>
          <w:rFonts w:ascii="仿宋_GB2312" w:eastAsia="仿宋_GB2312" w:hint="eastAsia"/>
          <w:sz w:val="32"/>
          <w:szCs w:val="32"/>
        </w:rPr>
        <w:t>保监会及其派出机构反映情况，申请其履行法定监管职责的行为</w:t>
      </w:r>
      <w:r w:rsidR="00FC1B46" w:rsidRPr="00AB32B7">
        <w:rPr>
          <w:rFonts w:ascii="仿宋_GB2312" w:eastAsia="仿宋_GB2312" w:hint="eastAsia"/>
          <w:sz w:val="32"/>
          <w:szCs w:val="32"/>
        </w:rPr>
        <w:t>，用于规范保险机构的投诉管理工作</w:t>
      </w:r>
      <w:r w:rsidR="0020545D" w:rsidRPr="00AB32B7">
        <w:rPr>
          <w:rFonts w:ascii="仿宋_GB2312" w:eastAsia="仿宋_GB2312" w:hint="eastAsia"/>
          <w:sz w:val="32"/>
          <w:szCs w:val="32"/>
        </w:rPr>
        <w:t>。</w:t>
      </w:r>
    </w:p>
    <w:p w:rsidR="0049636A" w:rsidRPr="001D4E0C" w:rsidRDefault="0049636A" w:rsidP="001D4E0C">
      <w:pPr>
        <w:spacing w:line="560" w:lineRule="exact"/>
      </w:pPr>
    </w:p>
    <w:sectPr w:rsidR="0049636A" w:rsidRPr="001D4E0C" w:rsidSect="00C93B27">
      <w:headerReference w:type="even" r:id="rId8"/>
      <w:headerReference w:type="default" r:id="rId9"/>
      <w:footerReference w:type="even" r:id="rId10"/>
      <w:footerReference w:type="default" r:id="rId11"/>
      <w:headerReference w:type="first" r:id="rId12"/>
      <w:footerReference w:type="first" r:id="rId13"/>
      <w:pgSz w:w="11906" w:h="16838"/>
      <w:pgMar w:top="1440" w:right="1418" w:bottom="1440" w:left="1418" w:header="851" w:footer="992" w:gutter="0"/>
      <w:pgNumType w:start="1"/>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00ECB" w:rsidRDefault="00D00ECB" w:rsidP="00812A07">
      <w:r>
        <w:separator/>
      </w:r>
    </w:p>
  </w:endnote>
  <w:endnote w:type="continuationSeparator" w:id="0">
    <w:p w:rsidR="00D00ECB" w:rsidRDefault="00D00ECB" w:rsidP="00812A0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Futura Bk">
    <w:altName w:val="Century Gothic"/>
    <w:charset w:val="00"/>
    <w:family w:val="swiss"/>
    <w:pitch w:val="variable"/>
    <w:sig w:usb0="00000287" w:usb1="00000000" w:usb2="00000000" w:usb3="00000000" w:csb0="0000009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ºÚÌå">
    <w:altName w:val="Arial"/>
    <w:charset w:val="00"/>
    <w:family w:val="swiss"/>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6B7" w:rsidRDefault="002456B7" w:rsidP="002456B7">
    <w:pPr>
      <w:pStyle w:val="a4"/>
      <w:ind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7CA4" w:rsidRDefault="00A47CA4" w:rsidP="00812A07">
    <w:pPr>
      <w:pStyle w:val="a4"/>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6B7" w:rsidRDefault="002456B7" w:rsidP="002456B7">
    <w:pPr>
      <w:pStyle w:val="a4"/>
      <w:ind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00ECB" w:rsidRDefault="00D00ECB" w:rsidP="00812A07">
      <w:r>
        <w:separator/>
      </w:r>
    </w:p>
  </w:footnote>
  <w:footnote w:type="continuationSeparator" w:id="0">
    <w:p w:rsidR="00D00ECB" w:rsidRDefault="00D00ECB" w:rsidP="00812A0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6B7" w:rsidRDefault="002456B7" w:rsidP="002456B7">
    <w:pPr>
      <w:pStyle w:val="a3"/>
      <w:ind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6B7" w:rsidRPr="001D4E0C" w:rsidRDefault="002456B7" w:rsidP="001D4E0C">
    <w:pPr>
      <w:ind w:left="480" w:firstLineChars="0" w:firstLine="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6B7" w:rsidRDefault="002456B7" w:rsidP="002456B7">
    <w:pPr>
      <w:pStyle w:val="a3"/>
      <w:ind w:firstLine="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ED5031"/>
    <w:multiLevelType w:val="hybridMultilevel"/>
    <w:tmpl w:val="EED61B86"/>
    <w:lvl w:ilvl="0" w:tplc="CC0EEAE4">
      <w:start w:val="1"/>
      <w:numFmt w:val="decimal"/>
      <w:lvlText w:val="%1、"/>
      <w:lvlJc w:val="left"/>
      <w:pPr>
        <w:ind w:left="784" w:hanging="360"/>
      </w:pPr>
      <w:rPr>
        <w:rFonts w:hint="eastAsia"/>
      </w:rPr>
    </w:lvl>
    <w:lvl w:ilvl="1" w:tplc="04090019" w:tentative="1">
      <w:start w:val="1"/>
      <w:numFmt w:val="lowerLetter"/>
      <w:lvlText w:val="%2)"/>
      <w:lvlJc w:val="left"/>
      <w:pPr>
        <w:ind w:left="1264" w:hanging="420"/>
      </w:pPr>
    </w:lvl>
    <w:lvl w:ilvl="2" w:tplc="0409001B" w:tentative="1">
      <w:start w:val="1"/>
      <w:numFmt w:val="lowerRoman"/>
      <w:lvlText w:val="%3."/>
      <w:lvlJc w:val="right"/>
      <w:pPr>
        <w:ind w:left="1684" w:hanging="420"/>
      </w:pPr>
    </w:lvl>
    <w:lvl w:ilvl="3" w:tplc="0409000F" w:tentative="1">
      <w:start w:val="1"/>
      <w:numFmt w:val="decimal"/>
      <w:lvlText w:val="%4."/>
      <w:lvlJc w:val="left"/>
      <w:pPr>
        <w:ind w:left="2104" w:hanging="420"/>
      </w:pPr>
    </w:lvl>
    <w:lvl w:ilvl="4" w:tplc="04090019" w:tentative="1">
      <w:start w:val="1"/>
      <w:numFmt w:val="lowerLetter"/>
      <w:lvlText w:val="%5)"/>
      <w:lvlJc w:val="left"/>
      <w:pPr>
        <w:ind w:left="2524" w:hanging="420"/>
      </w:pPr>
    </w:lvl>
    <w:lvl w:ilvl="5" w:tplc="0409001B" w:tentative="1">
      <w:start w:val="1"/>
      <w:numFmt w:val="lowerRoman"/>
      <w:lvlText w:val="%6."/>
      <w:lvlJc w:val="right"/>
      <w:pPr>
        <w:ind w:left="2944" w:hanging="420"/>
      </w:pPr>
    </w:lvl>
    <w:lvl w:ilvl="6" w:tplc="0409000F" w:tentative="1">
      <w:start w:val="1"/>
      <w:numFmt w:val="decimal"/>
      <w:lvlText w:val="%7."/>
      <w:lvlJc w:val="left"/>
      <w:pPr>
        <w:ind w:left="3364" w:hanging="420"/>
      </w:pPr>
    </w:lvl>
    <w:lvl w:ilvl="7" w:tplc="04090019" w:tentative="1">
      <w:start w:val="1"/>
      <w:numFmt w:val="lowerLetter"/>
      <w:lvlText w:val="%8)"/>
      <w:lvlJc w:val="left"/>
      <w:pPr>
        <w:ind w:left="3784" w:hanging="420"/>
      </w:pPr>
    </w:lvl>
    <w:lvl w:ilvl="8" w:tplc="0409001B" w:tentative="1">
      <w:start w:val="1"/>
      <w:numFmt w:val="lowerRoman"/>
      <w:lvlText w:val="%9."/>
      <w:lvlJc w:val="right"/>
      <w:pPr>
        <w:ind w:left="4204" w:hanging="420"/>
      </w:pPr>
    </w:lvl>
  </w:abstractNum>
  <w:abstractNum w:abstractNumId="1">
    <w:nsid w:val="47BB068A"/>
    <w:multiLevelType w:val="hybridMultilevel"/>
    <w:tmpl w:val="8C66AE96"/>
    <w:lvl w:ilvl="0" w:tplc="0D3889EC">
      <w:start w:val="1"/>
      <w:numFmt w:val="decimal"/>
      <w:lvlText w:val="%1、"/>
      <w:lvlJc w:val="left"/>
      <w:pPr>
        <w:ind w:left="855" w:hanging="375"/>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
    <w:nsid w:val="724B05A7"/>
    <w:multiLevelType w:val="hybridMultilevel"/>
    <w:tmpl w:val="47143578"/>
    <w:lvl w:ilvl="0" w:tplc="13D4EC00">
      <w:start w:val="2"/>
      <w:numFmt w:val="bullet"/>
      <w:lvlText w:val="-"/>
      <w:lvlJc w:val="left"/>
      <w:pPr>
        <w:ind w:left="780" w:hanging="360"/>
      </w:pPr>
      <w:rPr>
        <w:rFonts w:ascii="宋体" w:eastAsia="宋体" w:hAnsi="宋体" w:cs="宋体" w:hint="eastAsia"/>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grammar="clean"/>
  <w:stylePaneFormatFilter w:val="3F01"/>
  <w:defaultTabStop w:val="420"/>
  <w:drawingGridHorizontalSpacing w:val="105"/>
  <w:drawingGridVerticalSpacing w:val="156"/>
  <w:displayHorizontalDrawingGridEvery w:val="0"/>
  <w:displayVerticalDrawingGridEvery w:val="2"/>
  <w:characterSpacingControl w:val="compressPunctuation"/>
  <w:doNotValidateAgainstSchema/>
  <w:doNotDemarcateInvalidXml/>
  <w:hdrShapeDefaults>
    <o:shapedefaults v:ext="edit" spidmax="11266" fillcolor="#9cbee0" strokecolor="#739cc3">
      <v:fill color="#9cbee0" color2="#bbd5f0" type="gradient">
        <o:fill v:ext="view" type="gradientUnscaled"/>
      </v:fill>
      <v:stroke color="#739cc3" weight="1.2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72A27"/>
    <w:rsid w:val="00013549"/>
    <w:rsid w:val="00016641"/>
    <w:rsid w:val="00035F4A"/>
    <w:rsid w:val="000552B6"/>
    <w:rsid w:val="00066D3E"/>
    <w:rsid w:val="00076AC4"/>
    <w:rsid w:val="00081651"/>
    <w:rsid w:val="00083833"/>
    <w:rsid w:val="000924A8"/>
    <w:rsid w:val="000B27C9"/>
    <w:rsid w:val="000C14CC"/>
    <w:rsid w:val="000C325D"/>
    <w:rsid w:val="000D2B8D"/>
    <w:rsid w:val="001029FF"/>
    <w:rsid w:val="00114418"/>
    <w:rsid w:val="00172A27"/>
    <w:rsid w:val="001B5FE2"/>
    <w:rsid w:val="001B739F"/>
    <w:rsid w:val="001C5EB6"/>
    <w:rsid w:val="001C7C93"/>
    <w:rsid w:val="001D4E0C"/>
    <w:rsid w:val="0020545D"/>
    <w:rsid w:val="002207EF"/>
    <w:rsid w:val="00244DAC"/>
    <w:rsid w:val="002456B7"/>
    <w:rsid w:val="002621C7"/>
    <w:rsid w:val="00350EAB"/>
    <w:rsid w:val="0036115B"/>
    <w:rsid w:val="003623D0"/>
    <w:rsid w:val="00372B30"/>
    <w:rsid w:val="003869F3"/>
    <w:rsid w:val="003A323A"/>
    <w:rsid w:val="003A7FE8"/>
    <w:rsid w:val="003D488B"/>
    <w:rsid w:val="003D5EFA"/>
    <w:rsid w:val="003D6751"/>
    <w:rsid w:val="00415095"/>
    <w:rsid w:val="00430247"/>
    <w:rsid w:val="00430CD1"/>
    <w:rsid w:val="00437946"/>
    <w:rsid w:val="00471810"/>
    <w:rsid w:val="00490E31"/>
    <w:rsid w:val="0049636A"/>
    <w:rsid w:val="004A611E"/>
    <w:rsid w:val="004C1A66"/>
    <w:rsid w:val="004C4793"/>
    <w:rsid w:val="004E67C5"/>
    <w:rsid w:val="004E6A7B"/>
    <w:rsid w:val="004F186D"/>
    <w:rsid w:val="004F75DC"/>
    <w:rsid w:val="004F7BE6"/>
    <w:rsid w:val="00511314"/>
    <w:rsid w:val="005633FC"/>
    <w:rsid w:val="00565A02"/>
    <w:rsid w:val="00575F4B"/>
    <w:rsid w:val="00583C35"/>
    <w:rsid w:val="005A41B7"/>
    <w:rsid w:val="005D78A6"/>
    <w:rsid w:val="005E4ABF"/>
    <w:rsid w:val="005E7DCB"/>
    <w:rsid w:val="00604304"/>
    <w:rsid w:val="00642FF3"/>
    <w:rsid w:val="006710CC"/>
    <w:rsid w:val="00675D7F"/>
    <w:rsid w:val="00687C73"/>
    <w:rsid w:val="006A380F"/>
    <w:rsid w:val="006B76A4"/>
    <w:rsid w:val="006C0447"/>
    <w:rsid w:val="006D510B"/>
    <w:rsid w:val="006E3487"/>
    <w:rsid w:val="006E38E2"/>
    <w:rsid w:val="006F5B63"/>
    <w:rsid w:val="007012CF"/>
    <w:rsid w:val="00703734"/>
    <w:rsid w:val="007101F8"/>
    <w:rsid w:val="00721F81"/>
    <w:rsid w:val="007811E0"/>
    <w:rsid w:val="00793969"/>
    <w:rsid w:val="007C03CB"/>
    <w:rsid w:val="007C39A6"/>
    <w:rsid w:val="007E7597"/>
    <w:rsid w:val="007F1B18"/>
    <w:rsid w:val="00812A07"/>
    <w:rsid w:val="00842476"/>
    <w:rsid w:val="008623D2"/>
    <w:rsid w:val="008979ED"/>
    <w:rsid w:val="00921C34"/>
    <w:rsid w:val="0093244E"/>
    <w:rsid w:val="00966308"/>
    <w:rsid w:val="009762D1"/>
    <w:rsid w:val="009821E1"/>
    <w:rsid w:val="00993772"/>
    <w:rsid w:val="009939EB"/>
    <w:rsid w:val="009947EC"/>
    <w:rsid w:val="009A1076"/>
    <w:rsid w:val="009A3AD2"/>
    <w:rsid w:val="009A4197"/>
    <w:rsid w:val="009A7964"/>
    <w:rsid w:val="009B5722"/>
    <w:rsid w:val="009E13B1"/>
    <w:rsid w:val="009F363F"/>
    <w:rsid w:val="00A261C2"/>
    <w:rsid w:val="00A31628"/>
    <w:rsid w:val="00A47CA4"/>
    <w:rsid w:val="00A503B1"/>
    <w:rsid w:val="00A551FA"/>
    <w:rsid w:val="00A762DC"/>
    <w:rsid w:val="00A8096B"/>
    <w:rsid w:val="00A913BF"/>
    <w:rsid w:val="00A932A6"/>
    <w:rsid w:val="00AA6F36"/>
    <w:rsid w:val="00AB1BC6"/>
    <w:rsid w:val="00AB25F7"/>
    <w:rsid w:val="00AB32B7"/>
    <w:rsid w:val="00AC3EA4"/>
    <w:rsid w:val="00AD0CDA"/>
    <w:rsid w:val="00B07B2A"/>
    <w:rsid w:val="00B2281C"/>
    <w:rsid w:val="00B70461"/>
    <w:rsid w:val="00B86C27"/>
    <w:rsid w:val="00B86F3F"/>
    <w:rsid w:val="00B93941"/>
    <w:rsid w:val="00BB11D4"/>
    <w:rsid w:val="00BD5404"/>
    <w:rsid w:val="00BD6E5A"/>
    <w:rsid w:val="00BE479E"/>
    <w:rsid w:val="00C03EDE"/>
    <w:rsid w:val="00C044A3"/>
    <w:rsid w:val="00C93B27"/>
    <w:rsid w:val="00CA6004"/>
    <w:rsid w:val="00CC16E2"/>
    <w:rsid w:val="00CE2D66"/>
    <w:rsid w:val="00CE4B91"/>
    <w:rsid w:val="00D00ECB"/>
    <w:rsid w:val="00D24F45"/>
    <w:rsid w:val="00D66B45"/>
    <w:rsid w:val="00D7011C"/>
    <w:rsid w:val="00D75705"/>
    <w:rsid w:val="00DA1A10"/>
    <w:rsid w:val="00DC0A39"/>
    <w:rsid w:val="00E023CE"/>
    <w:rsid w:val="00E3521C"/>
    <w:rsid w:val="00E47AA7"/>
    <w:rsid w:val="00E51650"/>
    <w:rsid w:val="00F019D2"/>
    <w:rsid w:val="00F02136"/>
    <w:rsid w:val="00F629AA"/>
    <w:rsid w:val="00F74E69"/>
    <w:rsid w:val="00F96BC2"/>
    <w:rsid w:val="00FA10A8"/>
    <w:rsid w:val="00FA1338"/>
    <w:rsid w:val="00FA2193"/>
    <w:rsid w:val="00FA646E"/>
    <w:rsid w:val="00FB3237"/>
    <w:rsid w:val="00FC07DA"/>
    <w:rsid w:val="00FC1B46"/>
    <w:rsid w:val="00FC37E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6" fillcolor="#9cbee0" strokecolor="#739cc3">
      <v:fill color="#9cbee0" color2="#bbd5f0" type="gradient">
        <o:fill v:ext="view" type="gradientUnscaled"/>
      </v:fill>
      <v:stroke color="#739cc3" weight="1.25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2A07"/>
    <w:pPr>
      <w:widowControl w:val="0"/>
      <w:autoSpaceDE w:val="0"/>
      <w:autoSpaceDN w:val="0"/>
      <w:adjustRightInd w:val="0"/>
      <w:spacing w:line="300" w:lineRule="auto"/>
      <w:ind w:firstLineChars="200" w:firstLine="480"/>
    </w:pPr>
    <w:rPr>
      <w:rFonts w:ascii="仿宋" w:eastAsia="仿宋" w:hAnsi="仿宋" w:cs="宋体"/>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页眉 Char"/>
    <w:link w:val="a3"/>
    <w:rsid w:val="00CE4B91"/>
    <w:rPr>
      <w:kern w:val="2"/>
      <w:sz w:val="18"/>
      <w:szCs w:val="18"/>
    </w:rPr>
  </w:style>
  <w:style w:type="character" w:customStyle="1" w:styleId="Char0">
    <w:name w:val="页脚 Char"/>
    <w:link w:val="a4"/>
    <w:uiPriority w:val="99"/>
    <w:rsid w:val="00CE4B91"/>
    <w:rPr>
      <w:kern w:val="2"/>
      <w:sz w:val="18"/>
      <w:szCs w:val="18"/>
    </w:rPr>
  </w:style>
  <w:style w:type="paragraph" w:styleId="a5">
    <w:name w:val="Document Map"/>
    <w:basedOn w:val="a"/>
    <w:rsid w:val="00CE4B91"/>
    <w:pPr>
      <w:shd w:val="clear" w:color="auto" w:fill="000080"/>
    </w:pPr>
  </w:style>
  <w:style w:type="paragraph" w:styleId="a4">
    <w:name w:val="footer"/>
    <w:basedOn w:val="a"/>
    <w:link w:val="Char0"/>
    <w:uiPriority w:val="99"/>
    <w:rsid w:val="00CE4B91"/>
    <w:pPr>
      <w:tabs>
        <w:tab w:val="center" w:pos="4153"/>
        <w:tab w:val="right" w:pos="8306"/>
      </w:tabs>
      <w:snapToGrid w:val="0"/>
    </w:pPr>
    <w:rPr>
      <w:rFonts w:ascii="Calibri" w:eastAsia="宋体" w:hAnsi="Calibri" w:cs="Times New Roman"/>
      <w:kern w:val="2"/>
      <w:sz w:val="18"/>
      <w:szCs w:val="18"/>
    </w:rPr>
  </w:style>
  <w:style w:type="paragraph" w:styleId="a3">
    <w:name w:val="header"/>
    <w:basedOn w:val="a"/>
    <w:link w:val="Char"/>
    <w:rsid w:val="00CE4B91"/>
    <w:pPr>
      <w:pBdr>
        <w:bottom w:val="single" w:sz="6" w:space="1" w:color="auto"/>
      </w:pBdr>
      <w:tabs>
        <w:tab w:val="center" w:pos="4153"/>
        <w:tab w:val="right" w:pos="8306"/>
      </w:tabs>
      <w:snapToGrid w:val="0"/>
      <w:jc w:val="center"/>
    </w:pPr>
    <w:rPr>
      <w:rFonts w:ascii="Calibri" w:eastAsia="宋体" w:hAnsi="Calibri" w:cs="Times New Roman"/>
      <w:kern w:val="2"/>
      <w:sz w:val="18"/>
      <w:szCs w:val="18"/>
    </w:rPr>
  </w:style>
  <w:style w:type="paragraph" w:customStyle="1" w:styleId="CharCharCharCharCharChar">
    <w:name w:val="Char Char Char Char Char Char"/>
    <w:basedOn w:val="a"/>
    <w:rsid w:val="00CE4B91"/>
    <w:pPr>
      <w:widowControl/>
    </w:pPr>
    <w:rPr>
      <w:rFonts w:ascii="Futura Bk" w:hAnsi="Futura Bk"/>
      <w:sz w:val="20"/>
      <w:szCs w:val="20"/>
      <w:lang w:val="en-GB" w:eastAsia="en-US"/>
    </w:rPr>
  </w:style>
  <w:style w:type="paragraph" w:customStyle="1" w:styleId="a6">
    <w:name w:val="段"/>
    <w:rsid w:val="00CE4B91"/>
    <w:pPr>
      <w:autoSpaceDE w:val="0"/>
      <w:autoSpaceDN w:val="0"/>
      <w:ind w:firstLineChars="200" w:firstLine="200"/>
      <w:jc w:val="both"/>
    </w:pPr>
    <w:rPr>
      <w:rFonts w:ascii="宋体" w:hAnsi="Times New Roman"/>
      <w:sz w:val="21"/>
    </w:rPr>
  </w:style>
  <w:style w:type="paragraph" w:styleId="a7">
    <w:name w:val="Balloon Text"/>
    <w:basedOn w:val="a"/>
    <w:link w:val="Char1"/>
    <w:uiPriority w:val="99"/>
    <w:semiHidden/>
    <w:unhideWhenUsed/>
    <w:rsid w:val="00CA6004"/>
    <w:rPr>
      <w:sz w:val="18"/>
      <w:szCs w:val="18"/>
    </w:rPr>
  </w:style>
  <w:style w:type="character" w:customStyle="1" w:styleId="Char1">
    <w:name w:val="批注框文本 Char"/>
    <w:basedOn w:val="a0"/>
    <w:link w:val="a7"/>
    <w:uiPriority w:val="99"/>
    <w:semiHidden/>
    <w:rsid w:val="00CA6004"/>
    <w:rPr>
      <w:kern w:val="2"/>
      <w:sz w:val="18"/>
      <w:szCs w:val="18"/>
    </w:rPr>
  </w:style>
  <w:style w:type="character" w:styleId="a8">
    <w:name w:val="Subtle Emphasis"/>
    <w:basedOn w:val="a0"/>
    <w:uiPriority w:val="19"/>
    <w:qFormat/>
    <w:rsid w:val="00AB32B7"/>
    <w:rPr>
      <w:i/>
      <w:iCs/>
      <w:color w:val="808080" w:themeColor="text1" w:themeTint="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2A07"/>
    <w:pPr>
      <w:widowControl w:val="0"/>
      <w:autoSpaceDE w:val="0"/>
      <w:autoSpaceDN w:val="0"/>
      <w:adjustRightInd w:val="0"/>
      <w:spacing w:line="300" w:lineRule="auto"/>
      <w:ind w:firstLineChars="200" w:firstLine="480"/>
    </w:pPr>
    <w:rPr>
      <w:rFonts w:ascii="仿宋" w:eastAsia="仿宋" w:hAnsi="仿宋" w:cs="宋体"/>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页眉 Char"/>
    <w:link w:val="a3"/>
    <w:rsid w:val="00CE4B91"/>
    <w:rPr>
      <w:kern w:val="2"/>
      <w:sz w:val="18"/>
      <w:szCs w:val="18"/>
    </w:rPr>
  </w:style>
  <w:style w:type="character" w:customStyle="1" w:styleId="Char0">
    <w:name w:val="页脚 Char"/>
    <w:link w:val="a4"/>
    <w:uiPriority w:val="99"/>
    <w:rsid w:val="00CE4B91"/>
    <w:rPr>
      <w:kern w:val="2"/>
      <w:sz w:val="18"/>
      <w:szCs w:val="18"/>
    </w:rPr>
  </w:style>
  <w:style w:type="paragraph" w:styleId="a5">
    <w:name w:val="Document Map"/>
    <w:basedOn w:val="a"/>
    <w:rsid w:val="00CE4B91"/>
    <w:pPr>
      <w:shd w:val="clear" w:color="auto" w:fill="000080"/>
    </w:pPr>
  </w:style>
  <w:style w:type="paragraph" w:styleId="a4">
    <w:name w:val="footer"/>
    <w:basedOn w:val="a"/>
    <w:link w:val="Char0"/>
    <w:uiPriority w:val="99"/>
    <w:rsid w:val="00CE4B91"/>
    <w:pPr>
      <w:tabs>
        <w:tab w:val="center" w:pos="4153"/>
        <w:tab w:val="right" w:pos="8306"/>
      </w:tabs>
      <w:snapToGrid w:val="0"/>
    </w:pPr>
    <w:rPr>
      <w:rFonts w:ascii="Calibri" w:eastAsia="宋体" w:hAnsi="Calibri" w:cs="Times New Roman"/>
      <w:kern w:val="2"/>
      <w:sz w:val="18"/>
      <w:szCs w:val="18"/>
    </w:rPr>
  </w:style>
  <w:style w:type="paragraph" w:styleId="a3">
    <w:name w:val="header"/>
    <w:basedOn w:val="a"/>
    <w:link w:val="Char"/>
    <w:rsid w:val="00CE4B91"/>
    <w:pPr>
      <w:pBdr>
        <w:bottom w:val="single" w:sz="6" w:space="1" w:color="auto"/>
      </w:pBdr>
      <w:tabs>
        <w:tab w:val="center" w:pos="4153"/>
        <w:tab w:val="right" w:pos="8306"/>
      </w:tabs>
      <w:snapToGrid w:val="0"/>
      <w:jc w:val="center"/>
    </w:pPr>
    <w:rPr>
      <w:rFonts w:ascii="Calibri" w:eastAsia="宋体" w:hAnsi="Calibri" w:cs="Times New Roman"/>
      <w:kern w:val="2"/>
      <w:sz w:val="18"/>
      <w:szCs w:val="18"/>
    </w:rPr>
  </w:style>
  <w:style w:type="paragraph" w:customStyle="1" w:styleId="CharCharCharCharCharChar">
    <w:name w:val="Char Char Char Char Char Char"/>
    <w:basedOn w:val="a"/>
    <w:rsid w:val="00CE4B91"/>
    <w:pPr>
      <w:widowControl/>
    </w:pPr>
    <w:rPr>
      <w:rFonts w:ascii="Futura Bk" w:hAnsi="Futura Bk"/>
      <w:sz w:val="20"/>
      <w:szCs w:val="20"/>
      <w:lang w:val="en-GB" w:eastAsia="en-US"/>
    </w:rPr>
  </w:style>
  <w:style w:type="paragraph" w:customStyle="1" w:styleId="a6">
    <w:name w:val="段"/>
    <w:rsid w:val="00CE4B91"/>
    <w:pPr>
      <w:autoSpaceDE w:val="0"/>
      <w:autoSpaceDN w:val="0"/>
      <w:ind w:firstLineChars="200" w:firstLine="200"/>
      <w:jc w:val="both"/>
    </w:pPr>
    <w:rPr>
      <w:rFonts w:ascii="宋体" w:hAnsi="Times New Roman"/>
      <w:sz w:val="21"/>
    </w:rPr>
  </w:style>
  <w:style w:type="paragraph" w:styleId="a7">
    <w:name w:val="Balloon Text"/>
    <w:basedOn w:val="a"/>
    <w:link w:val="Char1"/>
    <w:uiPriority w:val="99"/>
    <w:semiHidden/>
    <w:unhideWhenUsed/>
    <w:rsid w:val="00CA6004"/>
    <w:rPr>
      <w:sz w:val="18"/>
      <w:szCs w:val="18"/>
    </w:rPr>
  </w:style>
  <w:style w:type="character" w:customStyle="1" w:styleId="Char1">
    <w:name w:val="批注框文本 Char"/>
    <w:basedOn w:val="a0"/>
    <w:link w:val="a7"/>
    <w:uiPriority w:val="99"/>
    <w:semiHidden/>
    <w:rsid w:val="00CA6004"/>
    <w:rPr>
      <w:kern w:val="2"/>
      <w:sz w:val="18"/>
      <w:szCs w:val="18"/>
    </w:rPr>
  </w:style>
  <w:style w:type="character" w:styleId="a8">
    <w:name w:val="Subtle Emphasis"/>
    <w:basedOn w:val="a0"/>
    <w:uiPriority w:val="19"/>
    <w:qFormat/>
    <w:rsid w:val="00AB32B7"/>
    <w:rPr>
      <w:i/>
      <w:iCs/>
      <w:color w:val="808080" w:themeColor="text1" w:themeTint="7F"/>
    </w:rPr>
  </w:style>
</w:styles>
</file>

<file path=word/webSettings.xml><?xml version="1.0" encoding="utf-8"?>
<w:webSettings xmlns:r="http://schemas.openxmlformats.org/officeDocument/2006/relationships" xmlns:w="http://schemas.openxmlformats.org/wordprocessingml/2006/main">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EAF3C2-CFFD-428C-88EF-55C0E22CB1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6</Pages>
  <Words>453</Words>
  <Characters>2583</Characters>
  <Application>Microsoft Office Word</Application>
  <DocSecurity>0</DocSecurity>
  <PresentationFormat/>
  <Lines>21</Lines>
  <Paragraphs>6</Paragraphs>
  <Slides>0</Slides>
  <Notes>0</Notes>
  <HiddenSlides>0</HiddenSlides>
  <MMClips>0</MMClips>
  <ScaleCrop>false</ScaleCrop>
  <Company>Hewlett-Packard Company</Company>
  <LinksUpToDate>false</LinksUpToDate>
  <CharactersWithSpaces>3030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《保险业信息系统运行维护工作规范》编制说明</dc:title>
  <dc:creator>张立庭</dc:creator>
  <cp:lastModifiedBy>李宁</cp:lastModifiedBy>
  <cp:revision>11</cp:revision>
  <cp:lastPrinted>2015-07-23T03:06:00Z</cp:lastPrinted>
  <dcterms:created xsi:type="dcterms:W3CDTF">2021-05-13T02:56:00Z</dcterms:created>
  <dcterms:modified xsi:type="dcterms:W3CDTF">2021-07-09T09:09:00Z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2052-9.1.0.4047</vt:lpwstr>
  </property>
</Properties>
</file>